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357" w:type="dxa"/>
        <w:tblInd w:w="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727"/>
        <w:gridCol w:w="5712"/>
        <w:gridCol w:w="14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韶关学院二级工会2022年-2023年先进二级工会评价标准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评价项目</w:t>
            </w:r>
          </w:p>
        </w:tc>
        <w:tc>
          <w:tcPr>
            <w:tcW w:w="5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评价内容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分标准值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atLeast"/>
        </w:trPr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综合评价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民主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政治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建设</w:t>
            </w:r>
          </w:p>
        </w:tc>
        <w:tc>
          <w:tcPr>
            <w:tcW w:w="5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加强思想政治引领，发挥工会桥梁纽带作用，组织教职工学习习近平关于工会、妇联工作的重要论述、讲话指示精神等政治理论学习，团结引领教职工弘扬社会主义核心价值观。积极参与学校和本单位的民主管理与监督工作，“双代会”代表认真履责、积极参政议政和提交提案。二级工会主席参加或列席有关党政会议，参与涉及教职工切身利益问题的讨论与决策，维护教职工权益。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组织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建设</w:t>
            </w:r>
          </w:p>
        </w:tc>
        <w:tc>
          <w:tcPr>
            <w:tcW w:w="5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围绕学校中心工作，搞好工会建设工作，营造积极进取、团结友爱的氛围，凝聚教职工为学校及本单位的改革、发展和稳定贡献力量。二级工会组织机构健全，配备二级工会主席、工会委员，如有人员调整及时上报学校工会。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校园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文化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建设</w:t>
            </w:r>
          </w:p>
        </w:tc>
        <w:tc>
          <w:tcPr>
            <w:tcW w:w="5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积极搭建工会活动平台，组织开展丰富多彩的有益于教职工身心健康的工会活动。关爱女工身心健康和青年教师成长，组织开展富有特色女工和青年活动。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权益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帮扶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服务</w:t>
            </w:r>
          </w:p>
        </w:tc>
        <w:tc>
          <w:tcPr>
            <w:tcW w:w="5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关心关爱教职工，做好普惠福利服务工作，主动宣传工会福利政策，做好帮扶助困和温暖工作，协助学校工会做好各项福利的核实、发放工作。维护女教职工的合法权益，为女教职工办实事、办好事。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其它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5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二级工会工作有创新、有亮点、有特色。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业绩量化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向年度“双代会”提交提案一项加2分，提案被立案一项另加3分，最高得12分。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组织教职工参加学校工会组织的教职工篮球、乒乓球、羽毛球、排球比赛及趣味运动会等文体活动，两年合计满8队得24分，少一队逐减3分。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协同学校工会开展活动，承办、协办学校工会组织的全校性文体、多维素质等活动。一项加2分，最高得6分。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本单位集体及个人获得工会、妇联系统表彰奖励，校级1分／项，市级3分／项，省级、国家级5分／项，最高得8分。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5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</w:tbl>
    <w:p>
      <w:pPr>
        <w:widowControl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635278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>
            <w:pPr>
              <w:pStyle w:val="3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k4MTFiODJlNjczOGFhZTUzY2U2MmNkZTExZWQyMTUifQ=="/>
  </w:docVars>
  <w:rsids>
    <w:rsidRoot w:val="00A53692"/>
    <w:rsid w:val="00034233"/>
    <w:rsid w:val="00086D19"/>
    <w:rsid w:val="00163F52"/>
    <w:rsid w:val="001E290A"/>
    <w:rsid w:val="001F3C0F"/>
    <w:rsid w:val="0027249A"/>
    <w:rsid w:val="00276E39"/>
    <w:rsid w:val="00416B5C"/>
    <w:rsid w:val="004642B7"/>
    <w:rsid w:val="00506606"/>
    <w:rsid w:val="0053282D"/>
    <w:rsid w:val="00554203"/>
    <w:rsid w:val="0056735C"/>
    <w:rsid w:val="00696335"/>
    <w:rsid w:val="006B0468"/>
    <w:rsid w:val="007E7669"/>
    <w:rsid w:val="008A3532"/>
    <w:rsid w:val="00926981"/>
    <w:rsid w:val="00A53692"/>
    <w:rsid w:val="00A55D46"/>
    <w:rsid w:val="00A82BEC"/>
    <w:rsid w:val="00B56FB7"/>
    <w:rsid w:val="00C90940"/>
    <w:rsid w:val="00C95B1F"/>
    <w:rsid w:val="00E2498F"/>
    <w:rsid w:val="00F073D1"/>
    <w:rsid w:val="00F726EF"/>
    <w:rsid w:val="0260202F"/>
    <w:rsid w:val="03922815"/>
    <w:rsid w:val="076F63A3"/>
    <w:rsid w:val="0B603655"/>
    <w:rsid w:val="15FB19B1"/>
    <w:rsid w:val="1C714629"/>
    <w:rsid w:val="1C802081"/>
    <w:rsid w:val="1C991CAA"/>
    <w:rsid w:val="21756D17"/>
    <w:rsid w:val="22062A31"/>
    <w:rsid w:val="24FB4267"/>
    <w:rsid w:val="2AF87F55"/>
    <w:rsid w:val="2B5635F6"/>
    <w:rsid w:val="2B8925CC"/>
    <w:rsid w:val="2B944B02"/>
    <w:rsid w:val="2F85111F"/>
    <w:rsid w:val="32FF7915"/>
    <w:rsid w:val="35004F81"/>
    <w:rsid w:val="39F771A0"/>
    <w:rsid w:val="3AEF34F0"/>
    <w:rsid w:val="3BF53366"/>
    <w:rsid w:val="43157BEC"/>
    <w:rsid w:val="44A8767E"/>
    <w:rsid w:val="457C0654"/>
    <w:rsid w:val="4A392EE6"/>
    <w:rsid w:val="4A845592"/>
    <w:rsid w:val="50261600"/>
    <w:rsid w:val="53A11018"/>
    <w:rsid w:val="5B3209B1"/>
    <w:rsid w:val="5F13572D"/>
    <w:rsid w:val="5F7B58A0"/>
    <w:rsid w:val="5F993E84"/>
    <w:rsid w:val="60076FE4"/>
    <w:rsid w:val="60534B7A"/>
    <w:rsid w:val="62957E19"/>
    <w:rsid w:val="63201416"/>
    <w:rsid w:val="64967E12"/>
    <w:rsid w:val="6593183A"/>
    <w:rsid w:val="675E7762"/>
    <w:rsid w:val="67A7735B"/>
    <w:rsid w:val="6ED7270B"/>
    <w:rsid w:val="74C94DB4"/>
    <w:rsid w:val="764D7BB7"/>
    <w:rsid w:val="7C4F176D"/>
    <w:rsid w:val="7C930D5F"/>
    <w:rsid w:val="7FDD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font21"/>
    <w:basedOn w:val="7"/>
    <w:qFormat/>
    <w:uiPriority w:val="0"/>
    <w:rPr>
      <w:rFonts w:hint="eastAsia" w:ascii="新宋体" w:hAnsi="新宋体" w:eastAsia="新宋体" w:cs="新宋体"/>
      <w:color w:val="000000"/>
      <w:sz w:val="24"/>
      <w:szCs w:val="24"/>
      <w:u w:val="none"/>
    </w:rPr>
  </w:style>
  <w:style w:type="character" w:customStyle="1" w:styleId="12">
    <w:name w:val="font11"/>
    <w:basedOn w:val="7"/>
    <w:qFormat/>
    <w:uiPriority w:val="0"/>
    <w:rPr>
      <w:rFonts w:hint="eastAsia" w:ascii="新宋体" w:hAnsi="新宋体" w:eastAsia="新宋体" w:cs="新宋体"/>
      <w:b/>
      <w:bCs/>
      <w:color w:val="000000"/>
      <w:sz w:val="24"/>
      <w:szCs w:val="24"/>
      <w:u w:val="none"/>
    </w:rPr>
  </w:style>
  <w:style w:type="character" w:customStyle="1" w:styleId="13">
    <w:name w:val="font31"/>
    <w:basedOn w:val="7"/>
    <w:qFormat/>
    <w:uiPriority w:val="0"/>
    <w:rPr>
      <w:rFonts w:hint="eastAsia" w:ascii="新宋体" w:hAnsi="新宋体" w:eastAsia="新宋体" w:cs="新宋体"/>
      <w:color w:val="000000"/>
      <w:sz w:val="24"/>
      <w:szCs w:val="24"/>
      <w:u w:val="none"/>
    </w:rPr>
  </w:style>
  <w:style w:type="character" w:customStyle="1" w:styleId="14">
    <w:name w:val="font41"/>
    <w:basedOn w:val="7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1</Pages>
  <Words>752</Words>
  <Characters>775</Characters>
  <Lines>13</Lines>
  <Paragraphs>3</Paragraphs>
  <TotalTime>12</TotalTime>
  <ScaleCrop>false</ScaleCrop>
  <LinksUpToDate>false</LinksUpToDate>
  <CharactersWithSpaces>777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2016-03-14T01:40:00Z</dcterms:created>
  <dc:creator>SDWM</dc:creator>
  <cp:lastModifiedBy>admin</cp:lastModifiedBy>
  <cp:lastPrinted>2016-04-11T02:40:00Z</cp:lastPrinted>
  <dcterms:modified xsi:type="dcterms:W3CDTF">2024-05-22T01:25:46Z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F99686149A4B4413B5062E3C2A622A2F_12</vt:lpwstr>
  </property>
</Properties>
</file>