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rPr>
          <w:rFonts w:hint="default" w:ascii="Times New Roman" w:hAnsi="Times New Roman" w:cs="Times New Roman"/>
          <w:sz w:val="32"/>
          <w:szCs w:val="32"/>
        </w:rPr>
      </w:pPr>
      <w:r>
        <w:rPr>
          <w:rFonts w:hint="default" w:ascii="Times New Roman" w:hAnsi="Times New Roman" w:eastAsia="黑体" w:cs="Times New Roman"/>
          <w:sz w:val="32"/>
          <w:szCs w:val="32"/>
        </w:rPr>
        <w:t>附件1</w:t>
      </w:r>
    </w:p>
    <w:p>
      <w:pPr>
        <w:spacing w:line="600" w:lineRule="exact"/>
        <w:rPr>
          <w:rFonts w:ascii="黑体" w:eastAsia="黑体"/>
          <w:sz w:val="32"/>
          <w:szCs w:val="32"/>
        </w:rPr>
      </w:pPr>
    </w:p>
    <w:p>
      <w:pPr>
        <w:spacing w:line="600" w:lineRule="exact"/>
        <w:rPr>
          <w:rFonts w:ascii="黑体" w:eastAsia="黑体"/>
          <w:sz w:val="32"/>
          <w:szCs w:val="32"/>
        </w:rPr>
      </w:pPr>
    </w:p>
    <w:p>
      <w:pPr>
        <w:spacing w:line="600" w:lineRule="exact"/>
        <w:rPr>
          <w:rFonts w:ascii="黑体" w:eastAsia="黑体"/>
          <w:sz w:val="32"/>
          <w:szCs w:val="32"/>
        </w:rPr>
      </w:pPr>
    </w:p>
    <w:p>
      <w:pPr>
        <w:spacing w:line="600" w:lineRule="exact"/>
        <w:rPr>
          <w:rFonts w:ascii="黑体" w:eastAsia="黑体"/>
          <w:sz w:val="32"/>
          <w:szCs w:val="32"/>
        </w:rPr>
      </w:pPr>
    </w:p>
    <w:p>
      <w:pPr>
        <w:spacing w:line="60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广东专利奖申报书</w:t>
      </w:r>
    </w:p>
    <w:p>
      <w:pPr>
        <w:spacing w:line="600" w:lineRule="exact"/>
        <w:jc w:val="center"/>
        <w:rPr>
          <w:rFonts w:ascii="楷体_GB2312" w:eastAsia="楷体_GB2312"/>
          <w:sz w:val="32"/>
          <w:szCs w:val="32"/>
        </w:rPr>
      </w:pPr>
      <w:r>
        <w:rPr>
          <w:rFonts w:hint="eastAsia" w:ascii="楷体_GB2312" w:eastAsia="楷体_GB2312"/>
          <w:sz w:val="32"/>
          <w:szCs w:val="32"/>
        </w:rPr>
        <w:t>（发明或实用新型专利项目）</w:t>
      </w:r>
    </w:p>
    <w:p>
      <w:pPr>
        <w:spacing w:line="600" w:lineRule="exact"/>
        <w:jc w:val="center"/>
        <w:rPr>
          <w:sz w:val="32"/>
          <w:szCs w:val="32"/>
        </w:rPr>
      </w:pPr>
    </w:p>
    <w:p>
      <w:pPr>
        <w:spacing w:line="600" w:lineRule="exact"/>
        <w:jc w:val="center"/>
        <w:rPr>
          <w:sz w:val="32"/>
          <w:szCs w:val="32"/>
        </w:rPr>
      </w:pPr>
    </w:p>
    <w:p>
      <w:pPr>
        <w:spacing w:line="600" w:lineRule="exact"/>
        <w:ind w:firstLine="480" w:firstLineChars="150"/>
        <w:rPr>
          <w:rFonts w:eastAsia="楷体_GB2312"/>
          <w:sz w:val="32"/>
          <w:szCs w:val="32"/>
          <w:u w:val="single"/>
        </w:rPr>
      </w:pPr>
      <w:r>
        <w:rPr>
          <w:rFonts w:hint="eastAsia" w:eastAsia="楷体_GB2312"/>
          <w:sz w:val="32"/>
          <w:szCs w:val="32"/>
        </w:rPr>
        <w:t>专利名称：</w:t>
      </w:r>
      <w:r>
        <w:rPr>
          <w:rFonts w:hint="eastAsia" w:eastAsia="楷体_GB2312"/>
          <w:sz w:val="32"/>
          <w:szCs w:val="32"/>
          <w:u w:val="single"/>
        </w:rPr>
        <w:t xml:space="preserve">                              </w:t>
      </w:r>
    </w:p>
    <w:p>
      <w:pPr>
        <w:spacing w:line="600" w:lineRule="exact"/>
        <w:ind w:firstLine="480" w:firstLineChars="150"/>
        <w:rPr>
          <w:rFonts w:eastAsia="楷体_GB2312"/>
          <w:sz w:val="32"/>
          <w:szCs w:val="32"/>
          <w:u w:val="single"/>
        </w:rPr>
      </w:pPr>
      <w:r>
        <w:rPr>
          <w:rFonts w:hint="eastAsia" w:eastAsia="楷体_GB2312"/>
          <w:sz w:val="32"/>
          <w:szCs w:val="32"/>
        </w:rPr>
        <w:t>专 利 号：</w:t>
      </w:r>
      <w:r>
        <w:rPr>
          <w:rFonts w:hint="eastAsia" w:eastAsia="楷体_GB2312"/>
          <w:sz w:val="32"/>
          <w:szCs w:val="32"/>
          <w:u w:val="single"/>
        </w:rPr>
        <w:t xml:space="preserve">                              </w:t>
      </w:r>
    </w:p>
    <w:p>
      <w:pPr>
        <w:spacing w:line="600" w:lineRule="exact"/>
        <w:ind w:firstLine="480" w:firstLineChars="150"/>
        <w:rPr>
          <w:rFonts w:eastAsia="楷体_GB2312"/>
          <w:sz w:val="32"/>
          <w:szCs w:val="32"/>
          <w:u w:val="single"/>
        </w:rPr>
      </w:pPr>
      <w:r>
        <w:rPr>
          <w:rFonts w:hint="eastAsia" w:eastAsia="楷体_GB2312"/>
          <w:sz w:val="32"/>
          <w:szCs w:val="32"/>
        </w:rPr>
        <w:t>申报单位：</w:t>
      </w:r>
      <w:r>
        <w:rPr>
          <w:rFonts w:hint="eastAsia" w:eastAsia="楷体_GB2312"/>
          <w:sz w:val="32"/>
          <w:szCs w:val="32"/>
          <w:u w:val="single"/>
        </w:rPr>
        <w:t xml:space="preserve">                              </w:t>
      </w:r>
    </w:p>
    <w:p>
      <w:pPr>
        <w:spacing w:line="600" w:lineRule="exact"/>
        <w:ind w:firstLine="480" w:firstLineChars="150"/>
        <w:rPr>
          <w:rFonts w:eastAsia="楷体_GB2312"/>
          <w:sz w:val="32"/>
          <w:szCs w:val="32"/>
          <w:u w:val="single"/>
        </w:rPr>
      </w:pPr>
      <w:r>
        <w:rPr>
          <w:rFonts w:hint="eastAsia" w:eastAsia="楷体_GB2312"/>
          <w:sz w:val="32"/>
          <w:szCs w:val="32"/>
        </w:rPr>
        <w:t>推荐单位/院士：</w:t>
      </w:r>
      <w:r>
        <w:rPr>
          <w:rFonts w:hint="eastAsia" w:eastAsia="楷体_GB2312"/>
          <w:sz w:val="32"/>
          <w:szCs w:val="32"/>
          <w:u w:val="single"/>
        </w:rPr>
        <w:t xml:space="preserve">                         </w:t>
      </w: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p>
    <w:p>
      <w:pPr>
        <w:spacing w:line="600" w:lineRule="exact"/>
        <w:jc w:val="center"/>
        <w:rPr>
          <w:rFonts w:eastAsia="楷体_GB2312"/>
          <w:sz w:val="32"/>
          <w:szCs w:val="32"/>
        </w:rPr>
      </w:pPr>
      <w:r>
        <w:rPr>
          <w:rFonts w:hint="eastAsia" w:eastAsia="楷体_GB2312"/>
          <w:sz w:val="32"/>
          <w:szCs w:val="32"/>
          <w:u w:val="single"/>
        </w:rPr>
        <w:t xml:space="preserve">    </w:t>
      </w:r>
      <w:r>
        <w:rPr>
          <w:rFonts w:hint="eastAsia" w:eastAsia="楷体_GB2312"/>
          <w:sz w:val="32"/>
          <w:szCs w:val="32"/>
        </w:rPr>
        <w:t>年</w:t>
      </w:r>
      <w:r>
        <w:rPr>
          <w:rFonts w:hint="eastAsia" w:eastAsia="楷体_GB2312"/>
          <w:sz w:val="32"/>
          <w:szCs w:val="32"/>
          <w:u w:val="single"/>
        </w:rPr>
        <w:t xml:space="preserve">    </w:t>
      </w:r>
      <w:r>
        <w:rPr>
          <w:rFonts w:hint="eastAsia" w:eastAsia="楷体_GB2312"/>
          <w:sz w:val="32"/>
          <w:szCs w:val="32"/>
        </w:rPr>
        <w:t>月</w:t>
      </w:r>
      <w:r>
        <w:rPr>
          <w:rFonts w:hint="eastAsia" w:eastAsia="楷体_GB2312"/>
          <w:sz w:val="32"/>
          <w:szCs w:val="32"/>
          <w:u w:val="single"/>
        </w:rPr>
        <w:t xml:space="preserve">    </w:t>
      </w:r>
      <w:r>
        <w:rPr>
          <w:rFonts w:hint="eastAsia" w:eastAsia="楷体_GB2312"/>
          <w:sz w:val="32"/>
          <w:szCs w:val="32"/>
        </w:rPr>
        <w:t>日</w:t>
      </w:r>
    </w:p>
    <w:p>
      <w:pPr>
        <w:spacing w:line="600" w:lineRule="exact"/>
        <w:jc w:val="center"/>
        <w:rPr>
          <w:rFonts w:eastAsia="楷体_GB2312"/>
          <w:sz w:val="32"/>
          <w:szCs w:val="32"/>
        </w:rPr>
      </w:pPr>
      <w:r>
        <w:rPr>
          <w:rFonts w:hint="eastAsia" w:eastAsia="楷体_GB2312"/>
          <w:sz w:val="32"/>
          <w:szCs w:val="32"/>
        </w:rPr>
        <w:t>广东省市场监督管理局制</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申报书填写说明</w:t>
      </w:r>
    </w:p>
    <w:p>
      <w:pPr>
        <w:spacing w:line="600" w:lineRule="exact"/>
        <w:rPr>
          <w:rFonts w:ascii="仿宋_GB2312"/>
          <w:sz w:val="32"/>
          <w:szCs w:val="32"/>
        </w:rPr>
      </w:pP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申报专利项目名称应与专利证书上的专利名称一致。</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申报单位是指专利权人或实施单位。</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3</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IPC主分类号以授权公告文本上公布的分类号为准。</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4</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经济效益由要加盖数据提供单位的财务专用章。</w:t>
      </w:r>
    </w:p>
    <w:p>
      <w:pPr>
        <w:spacing w:line="600" w:lineRule="exact"/>
        <w:ind w:left="0" w:leftChars="0" w:firstLine="640" w:firstLineChars="200"/>
        <w:rPr>
          <w:rFonts w:hint="default" w:ascii="Times New Roman" w:hAnsi="Times New Roman" w:eastAsia="仿宋_GB2312" w:cs="Times New Roman"/>
          <w:spacing w:val="-11"/>
          <w:sz w:val="32"/>
          <w:szCs w:val="32"/>
        </w:rPr>
      </w:pPr>
      <w:r>
        <w:rPr>
          <w:rFonts w:hint="default" w:ascii="Times New Roman" w:hAnsi="Times New Roman" w:eastAsia="仿宋_GB2312" w:cs="Times New Roman"/>
          <w:sz w:val="32"/>
          <w:szCs w:val="32"/>
        </w:rPr>
        <w:t>5</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pacing w:val="-6"/>
          <w:sz w:val="32"/>
          <w:szCs w:val="32"/>
        </w:rPr>
        <w:t>经济效</w:t>
      </w:r>
      <w:r>
        <w:rPr>
          <w:rFonts w:hint="default" w:ascii="Times New Roman" w:hAnsi="Times New Roman" w:eastAsia="仿宋_GB2312" w:cs="Times New Roman"/>
          <w:spacing w:val="-11"/>
          <w:sz w:val="32"/>
          <w:szCs w:val="32"/>
        </w:rPr>
        <w:t>益、社会效益的统计截止时间为</w:t>
      </w:r>
      <w:r>
        <w:rPr>
          <w:rFonts w:hint="default" w:ascii="Times New Roman" w:hAnsi="Times New Roman" w:eastAsia="仿宋_GB2312" w:cs="Times New Roman"/>
          <w:spacing w:val="-11"/>
          <w:sz w:val="32"/>
          <w:szCs w:val="32"/>
          <w:highlight w:val="none"/>
        </w:rPr>
        <w:t>202</w:t>
      </w:r>
      <w:r>
        <w:rPr>
          <w:rFonts w:hint="default" w:ascii="Times New Roman" w:hAnsi="Times New Roman" w:eastAsia="仿宋_GB2312" w:cs="Times New Roman"/>
          <w:spacing w:val="-11"/>
          <w:sz w:val="32"/>
          <w:szCs w:val="32"/>
          <w:highlight w:val="none"/>
          <w:lang w:val="en-US" w:eastAsia="zh-CN"/>
        </w:rPr>
        <w:t>3</w:t>
      </w:r>
      <w:r>
        <w:rPr>
          <w:rFonts w:hint="default" w:ascii="Times New Roman" w:hAnsi="Times New Roman" w:eastAsia="仿宋_GB2312" w:cs="Times New Roman"/>
          <w:spacing w:val="-11"/>
          <w:sz w:val="32"/>
          <w:szCs w:val="32"/>
        </w:rPr>
        <w:t>年1</w:t>
      </w:r>
      <w:r>
        <w:rPr>
          <w:rFonts w:hint="default" w:ascii="Times New Roman" w:hAnsi="Times New Roman" w:eastAsia="仿宋_GB2312" w:cs="Times New Roman"/>
          <w:spacing w:val="-11"/>
          <w:sz w:val="32"/>
          <w:szCs w:val="32"/>
          <w:lang w:val="en-US" w:eastAsia="zh-CN"/>
        </w:rPr>
        <w:t>2</w:t>
      </w:r>
      <w:r>
        <w:rPr>
          <w:rFonts w:hint="default" w:ascii="Times New Roman" w:hAnsi="Times New Roman" w:eastAsia="仿宋_GB2312" w:cs="Times New Roman"/>
          <w:spacing w:val="-11"/>
          <w:sz w:val="32"/>
          <w:szCs w:val="32"/>
        </w:rPr>
        <w:t>月3</w:t>
      </w:r>
      <w:r>
        <w:rPr>
          <w:rFonts w:hint="default" w:ascii="Times New Roman" w:hAnsi="Times New Roman" w:eastAsia="仿宋_GB2312" w:cs="Times New Roman"/>
          <w:spacing w:val="-11"/>
          <w:sz w:val="32"/>
          <w:szCs w:val="32"/>
          <w:lang w:val="en-US" w:eastAsia="zh-CN"/>
        </w:rPr>
        <w:t>1</w:t>
      </w:r>
      <w:r>
        <w:rPr>
          <w:rFonts w:hint="default" w:ascii="Times New Roman" w:hAnsi="Times New Roman" w:eastAsia="仿宋_GB2312" w:cs="Times New Roman"/>
          <w:spacing w:val="-11"/>
          <w:sz w:val="32"/>
          <w:szCs w:val="32"/>
        </w:rPr>
        <w:t>日。</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6</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销售额指实施该专利或出售该专利产品所产生的销售额。</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7</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利税额指实施该专利或出售该专利产品所产生的利税额。</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8</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出口额指实施该专利或出售该专利产品所产生的出口额。</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9</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市场份额指该专利技术或者专利产品与市场上同类技术或产品中所占的份额。</w:t>
      </w:r>
    </w:p>
    <w:p>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10</w:t>
      </w:r>
      <w:r>
        <w:rPr>
          <w:rFonts w:hint="default" w:ascii="Times New Roman" w:hAnsi="Times New Roman" w:eastAsia="仿宋_GB2312" w:cs="Times New Roman"/>
          <w:kern w:val="0"/>
          <w:sz w:val="32"/>
          <w:szCs w:val="32"/>
        </w:rPr>
        <w:t>．</w:t>
      </w:r>
      <w:r>
        <w:rPr>
          <w:rFonts w:hint="default" w:ascii="Times New Roman" w:hAnsi="Times New Roman" w:eastAsia="仿宋_GB2312" w:cs="Times New Roman"/>
          <w:sz w:val="32"/>
          <w:szCs w:val="32"/>
        </w:rPr>
        <w:t>其他收益情况是指该专利除自行实施、许可实施以外的其他运营方式获得的收益情况。</w:t>
      </w:r>
    </w:p>
    <w:p>
      <w:pPr>
        <w:spacing w:line="600" w:lineRule="exact"/>
        <w:rPr>
          <w:rFonts w:hint="default" w:ascii="Times New Roman" w:hAnsi="Times New Roman" w:eastAsia="仿宋_GB2312" w:cs="Times New Roman"/>
          <w:sz w:val="32"/>
          <w:szCs w:val="32"/>
        </w:rPr>
      </w:pPr>
    </w:p>
    <w:p>
      <w:pPr>
        <w:spacing w:line="600" w:lineRule="exact"/>
        <w:rPr>
          <w:rFonts w:hint="default" w:ascii="Times New Roman" w:hAnsi="Times New Roman" w:eastAsia="仿宋_GB2312" w:cs="Times New Roman"/>
          <w:sz w:val="32"/>
          <w:szCs w:val="32"/>
        </w:rPr>
      </w:pPr>
    </w:p>
    <w:p>
      <w:pPr>
        <w:pStyle w:val="2"/>
        <w:rPr>
          <w:rFonts w:eastAsia="黑体"/>
          <w:sz w:val="32"/>
          <w:szCs w:val="32"/>
        </w:rPr>
      </w:pPr>
    </w:p>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一、申报项目基本信息</w:t>
      </w:r>
    </w:p>
    <w:p>
      <w:pPr>
        <w:spacing w:line="600" w:lineRule="exact"/>
        <w:jc w:val="center"/>
        <w:rPr>
          <w:rFonts w:eastAsia="方正小标宋简体"/>
          <w:sz w:val="32"/>
          <w:szCs w:val="32"/>
        </w:rPr>
      </w:pPr>
    </w:p>
    <w:tbl>
      <w:tblPr>
        <w:tblStyle w:val="4"/>
        <w:tblW w:w="0" w:type="auto"/>
        <w:tblInd w:w="-13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520"/>
        <w:gridCol w:w="2328"/>
        <w:gridCol w:w="1392"/>
        <w:gridCol w:w="3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专利号</w:t>
            </w:r>
          </w:p>
        </w:tc>
        <w:tc>
          <w:tcPr>
            <w:tcW w:w="6903" w:type="dxa"/>
            <w:gridSpan w:val="3"/>
            <w:noWrap w:val="0"/>
            <w:vAlign w:val="center"/>
          </w:tcPr>
          <w:p>
            <w:pPr>
              <w:spacing w:line="600" w:lineRule="exact"/>
              <w:jc w:val="center"/>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专利名称</w:t>
            </w:r>
          </w:p>
        </w:tc>
        <w:tc>
          <w:tcPr>
            <w:tcW w:w="6903" w:type="dxa"/>
            <w:gridSpan w:val="3"/>
            <w:noWrap w:val="0"/>
            <w:vAlign w:val="center"/>
          </w:tcPr>
          <w:p>
            <w:pPr>
              <w:spacing w:line="600" w:lineRule="exact"/>
              <w:jc w:val="center"/>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专利权人</w:t>
            </w:r>
          </w:p>
        </w:tc>
        <w:tc>
          <w:tcPr>
            <w:tcW w:w="6903" w:type="dxa"/>
            <w:gridSpan w:val="3"/>
            <w:noWrap w:val="0"/>
            <w:vAlign w:val="center"/>
          </w:tcPr>
          <w:p>
            <w:pPr>
              <w:spacing w:line="600" w:lineRule="exact"/>
              <w:jc w:val="center"/>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8"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IPC主分类号</w:t>
            </w:r>
          </w:p>
        </w:tc>
        <w:tc>
          <w:tcPr>
            <w:tcW w:w="6903" w:type="dxa"/>
            <w:gridSpan w:val="3"/>
            <w:noWrap w:val="0"/>
            <w:vAlign w:val="center"/>
          </w:tcPr>
          <w:p>
            <w:pPr>
              <w:spacing w:line="600" w:lineRule="exact"/>
              <w:jc w:val="center"/>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申报单位</w:t>
            </w:r>
          </w:p>
        </w:tc>
        <w:tc>
          <w:tcPr>
            <w:tcW w:w="6903" w:type="dxa"/>
            <w:gridSpan w:val="3"/>
            <w:noWrap w:val="0"/>
            <w:vAlign w:val="center"/>
          </w:tcPr>
          <w:p>
            <w:pPr>
              <w:spacing w:line="600" w:lineRule="exact"/>
              <w:jc w:val="center"/>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1"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通讯地址</w:t>
            </w:r>
          </w:p>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/邮编</w:t>
            </w:r>
          </w:p>
        </w:tc>
        <w:tc>
          <w:tcPr>
            <w:tcW w:w="6903" w:type="dxa"/>
            <w:gridSpan w:val="3"/>
            <w:noWrap w:val="0"/>
            <w:vAlign w:val="center"/>
          </w:tcPr>
          <w:p>
            <w:pPr>
              <w:spacing w:line="600" w:lineRule="exact"/>
              <w:jc w:val="center"/>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联系人1</w:t>
            </w:r>
          </w:p>
        </w:tc>
        <w:tc>
          <w:tcPr>
            <w:tcW w:w="2328" w:type="dxa"/>
            <w:tcBorders>
              <w:right w:val="single" w:color="auto" w:sz="4" w:space="0"/>
            </w:tcBorders>
            <w:noWrap w:val="0"/>
            <w:vAlign w:val="center"/>
          </w:tcPr>
          <w:p>
            <w:pPr>
              <w:spacing w:line="600" w:lineRule="exact"/>
              <w:jc w:val="center"/>
              <w:rPr>
                <w:rFonts w:hint="default" w:ascii="Times New Roman" w:hAnsi="Times New Roman" w:cs="Times New Roman"/>
                <w:sz w:val="32"/>
                <w:szCs w:val="32"/>
              </w:rPr>
            </w:pPr>
          </w:p>
        </w:tc>
        <w:tc>
          <w:tcPr>
            <w:tcW w:w="1392" w:type="dxa"/>
            <w:tcBorders>
              <w:left w:val="single" w:color="auto" w:sz="4" w:space="0"/>
              <w:right w:val="single" w:color="auto" w:sz="4" w:space="0"/>
            </w:tcBorders>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手机</w:t>
            </w:r>
          </w:p>
        </w:tc>
        <w:tc>
          <w:tcPr>
            <w:tcW w:w="3183" w:type="dxa"/>
            <w:tcBorders>
              <w:left w:val="single" w:color="auto" w:sz="4" w:space="0"/>
            </w:tcBorders>
            <w:noWrap w:val="0"/>
            <w:vAlign w:val="center"/>
          </w:tcPr>
          <w:p>
            <w:pPr>
              <w:spacing w:line="600" w:lineRule="exact"/>
              <w:jc w:val="center"/>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办公电话</w:t>
            </w:r>
          </w:p>
        </w:tc>
        <w:tc>
          <w:tcPr>
            <w:tcW w:w="2328" w:type="dxa"/>
            <w:tcBorders>
              <w:right w:val="single" w:color="auto" w:sz="4" w:space="0"/>
            </w:tcBorders>
            <w:noWrap w:val="0"/>
            <w:vAlign w:val="center"/>
          </w:tcPr>
          <w:p>
            <w:pPr>
              <w:spacing w:line="600" w:lineRule="exact"/>
              <w:jc w:val="center"/>
              <w:rPr>
                <w:rFonts w:hint="default" w:ascii="Times New Roman" w:hAnsi="Times New Roman" w:cs="Times New Roman"/>
                <w:sz w:val="32"/>
                <w:szCs w:val="32"/>
              </w:rPr>
            </w:pPr>
          </w:p>
        </w:tc>
        <w:tc>
          <w:tcPr>
            <w:tcW w:w="1392" w:type="dxa"/>
            <w:tcBorders>
              <w:left w:val="single" w:color="auto" w:sz="4" w:space="0"/>
              <w:right w:val="single" w:color="auto" w:sz="4" w:space="0"/>
            </w:tcBorders>
            <w:noWrap w:val="0"/>
            <w:vAlign w:val="center"/>
          </w:tcPr>
          <w:p>
            <w:pPr>
              <w:spacing w:line="4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电子邮箱</w:t>
            </w:r>
          </w:p>
        </w:tc>
        <w:tc>
          <w:tcPr>
            <w:tcW w:w="3183" w:type="dxa"/>
            <w:tcBorders>
              <w:left w:val="single" w:color="auto" w:sz="4" w:space="0"/>
            </w:tcBorders>
            <w:noWrap w:val="0"/>
            <w:vAlign w:val="center"/>
          </w:tcPr>
          <w:p>
            <w:pPr>
              <w:spacing w:line="600" w:lineRule="exact"/>
              <w:jc w:val="center"/>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联系人2</w:t>
            </w:r>
          </w:p>
        </w:tc>
        <w:tc>
          <w:tcPr>
            <w:tcW w:w="2328" w:type="dxa"/>
            <w:tcBorders>
              <w:right w:val="single" w:color="auto" w:sz="4" w:space="0"/>
            </w:tcBorders>
            <w:noWrap w:val="0"/>
            <w:vAlign w:val="center"/>
          </w:tcPr>
          <w:p>
            <w:pPr>
              <w:spacing w:line="600" w:lineRule="exact"/>
              <w:jc w:val="center"/>
              <w:rPr>
                <w:rFonts w:hint="default" w:ascii="Times New Roman" w:hAnsi="Times New Roman" w:cs="Times New Roman"/>
                <w:sz w:val="32"/>
                <w:szCs w:val="32"/>
              </w:rPr>
            </w:pPr>
          </w:p>
        </w:tc>
        <w:tc>
          <w:tcPr>
            <w:tcW w:w="1392" w:type="dxa"/>
            <w:tcBorders>
              <w:left w:val="single" w:color="auto" w:sz="4" w:space="0"/>
              <w:right w:val="single" w:color="auto" w:sz="4" w:space="0"/>
            </w:tcBorders>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手机</w:t>
            </w:r>
          </w:p>
        </w:tc>
        <w:tc>
          <w:tcPr>
            <w:tcW w:w="3183" w:type="dxa"/>
            <w:tcBorders>
              <w:left w:val="single" w:color="auto" w:sz="4" w:space="0"/>
            </w:tcBorders>
            <w:noWrap w:val="0"/>
            <w:vAlign w:val="center"/>
          </w:tcPr>
          <w:p>
            <w:pPr>
              <w:spacing w:line="600" w:lineRule="exact"/>
              <w:jc w:val="center"/>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办公电话</w:t>
            </w:r>
          </w:p>
        </w:tc>
        <w:tc>
          <w:tcPr>
            <w:tcW w:w="2328" w:type="dxa"/>
            <w:tcBorders>
              <w:right w:val="single" w:color="auto" w:sz="4" w:space="0"/>
            </w:tcBorders>
            <w:noWrap w:val="0"/>
            <w:vAlign w:val="center"/>
          </w:tcPr>
          <w:p>
            <w:pPr>
              <w:spacing w:line="600" w:lineRule="exact"/>
              <w:jc w:val="center"/>
              <w:rPr>
                <w:rFonts w:hint="default" w:ascii="Times New Roman" w:hAnsi="Times New Roman" w:cs="Times New Roman"/>
                <w:sz w:val="32"/>
                <w:szCs w:val="32"/>
              </w:rPr>
            </w:pPr>
          </w:p>
        </w:tc>
        <w:tc>
          <w:tcPr>
            <w:tcW w:w="1392" w:type="dxa"/>
            <w:tcBorders>
              <w:left w:val="single" w:color="auto" w:sz="4" w:space="0"/>
              <w:right w:val="single" w:color="auto" w:sz="4" w:space="0"/>
            </w:tcBorders>
            <w:noWrap w:val="0"/>
            <w:vAlign w:val="center"/>
          </w:tcPr>
          <w:p>
            <w:pPr>
              <w:spacing w:line="4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电子邮箱</w:t>
            </w:r>
          </w:p>
        </w:tc>
        <w:tc>
          <w:tcPr>
            <w:tcW w:w="3183" w:type="dxa"/>
            <w:tcBorders>
              <w:left w:val="single" w:color="auto" w:sz="4" w:space="0"/>
            </w:tcBorders>
            <w:noWrap w:val="0"/>
            <w:vAlign w:val="center"/>
          </w:tcPr>
          <w:p>
            <w:pPr>
              <w:spacing w:line="600" w:lineRule="exact"/>
              <w:jc w:val="center"/>
              <w:rPr>
                <w:rFonts w:hint="default" w:ascii="Times New Roman" w:hAnsi="Times New Roman" w:cs="Times New Roman"/>
                <w:sz w:val="32"/>
                <w:szCs w:val="32"/>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5" w:hRule="exact"/>
        </w:trPr>
        <w:tc>
          <w:tcPr>
            <w:tcW w:w="2520" w:type="dxa"/>
            <w:noWrap w:val="0"/>
            <w:vAlign w:val="center"/>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推荐单位</w:t>
            </w:r>
          </w:p>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/院士</w:t>
            </w:r>
          </w:p>
        </w:tc>
        <w:tc>
          <w:tcPr>
            <w:tcW w:w="6903" w:type="dxa"/>
            <w:gridSpan w:val="3"/>
            <w:noWrap w:val="0"/>
            <w:vAlign w:val="center"/>
          </w:tcPr>
          <w:p>
            <w:pPr>
              <w:spacing w:line="600" w:lineRule="exact"/>
              <w:jc w:val="center"/>
              <w:rPr>
                <w:rFonts w:hint="default" w:ascii="Times New Roman" w:hAnsi="Times New Roman" w:cs="Times New Roman"/>
                <w:sz w:val="32"/>
                <w:szCs w:val="32"/>
              </w:rPr>
            </w:pPr>
          </w:p>
        </w:tc>
      </w:tr>
    </w:tbl>
    <w:p>
      <w:pPr>
        <w:spacing w:line="600" w:lineRule="exact"/>
        <w:jc w:val="center"/>
        <w:rPr>
          <w:rFonts w:ascii="仿宋_GB2312"/>
          <w:sz w:val="32"/>
          <w:szCs w:val="32"/>
        </w:rPr>
      </w:pPr>
    </w:p>
    <w:p>
      <w:pPr>
        <w:spacing w:line="600" w:lineRule="exact"/>
        <w:jc w:val="center"/>
        <w:rPr>
          <w:rFonts w:hint="eastAsia" w:ascii="黑体" w:hAnsi="黑体" w:eastAsia="黑体" w:cs="黑体"/>
          <w:sz w:val="32"/>
          <w:szCs w:val="32"/>
        </w:rPr>
      </w:pPr>
    </w:p>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二、专利质量评价材料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8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7" w:hRule="atLeast"/>
          <w:jc w:val="center"/>
        </w:trPr>
        <w:tc>
          <w:tcPr>
            <w:tcW w:w="665" w:type="dxa"/>
            <w:noWrap w:val="0"/>
            <w:vAlign w:val="center"/>
          </w:tcPr>
          <w:p>
            <w:pPr>
              <w:spacing w:line="560" w:lineRule="exact"/>
              <w:jc w:val="center"/>
              <w:rPr>
                <w:rFonts w:ascii="楷体_GB2312" w:hAnsi="黑体" w:eastAsia="楷体_GB2312"/>
                <w:sz w:val="32"/>
                <w:szCs w:val="32"/>
              </w:rPr>
            </w:pPr>
            <w:r>
              <w:rPr>
                <w:rFonts w:hint="eastAsia" w:ascii="楷体_GB2312" w:hAnsi="黑体" w:eastAsia="楷体_GB2312"/>
                <w:sz w:val="32"/>
                <w:szCs w:val="32"/>
              </w:rPr>
              <w:t>新颖性和创造性</w:t>
            </w:r>
          </w:p>
          <w:p>
            <w:pPr>
              <w:spacing w:line="560" w:lineRule="exact"/>
              <w:ind w:firstLine="800" w:firstLineChars="250"/>
              <w:jc w:val="center"/>
              <w:rPr>
                <w:rFonts w:ascii="楷体_GB2312" w:hAnsi="黑体" w:eastAsia="楷体_GB2312"/>
                <w:sz w:val="32"/>
                <w:szCs w:val="32"/>
              </w:rPr>
            </w:pPr>
          </w:p>
        </w:tc>
        <w:tc>
          <w:tcPr>
            <w:tcW w:w="8403" w:type="dxa"/>
            <w:noWrap w:val="0"/>
            <w:vAlign w:val="top"/>
          </w:tcPr>
          <w:p>
            <w:pPr>
              <w:spacing w:line="560" w:lineRule="exact"/>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列出若干个申请日之前最接近的技术，简要介绍其技术方案；并详细说明未对参评专利的新颖性和创造性构成实质性影响（可加页）</w:t>
            </w:r>
            <w:r>
              <w:rPr>
                <w:rFonts w:hint="eastAsia" w:ascii="仿宋_GB2312" w:hAnsi="仿宋_GB2312" w:eastAsia="仿宋_GB2312" w:cs="仿宋_GB2312"/>
                <w:sz w:val="32"/>
                <w:szCs w:val="32"/>
                <w:lang w:eastAsia="zh-CN"/>
              </w:rPr>
              <w:t>。</w:t>
            </w:r>
          </w:p>
          <w:p>
            <w:pPr>
              <w:spacing w:line="560" w:lineRule="exact"/>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jc w:val="center"/>
        </w:trPr>
        <w:tc>
          <w:tcPr>
            <w:tcW w:w="665" w:type="dxa"/>
            <w:noWrap w:val="0"/>
            <w:vAlign w:val="center"/>
          </w:tcPr>
          <w:p>
            <w:pPr>
              <w:spacing w:line="560" w:lineRule="exact"/>
              <w:jc w:val="center"/>
              <w:rPr>
                <w:rFonts w:ascii="楷体_GB2312" w:hAnsi="黑体" w:eastAsia="楷体_GB2312"/>
                <w:sz w:val="32"/>
                <w:szCs w:val="32"/>
              </w:rPr>
            </w:pPr>
            <w:r>
              <w:rPr>
                <w:rFonts w:hint="eastAsia" w:ascii="楷体_GB2312" w:hAnsi="黑体" w:eastAsia="楷体_GB2312"/>
                <w:sz w:val="32"/>
                <w:szCs w:val="32"/>
              </w:rPr>
              <w:t>实用性</w:t>
            </w:r>
          </w:p>
          <w:p>
            <w:pPr>
              <w:spacing w:line="560" w:lineRule="exact"/>
              <w:jc w:val="center"/>
              <w:rPr>
                <w:rFonts w:ascii="楷体_GB2312" w:hAnsi="黑体" w:eastAsia="楷体_GB2312"/>
                <w:sz w:val="32"/>
                <w:szCs w:val="32"/>
              </w:rPr>
            </w:pPr>
          </w:p>
        </w:tc>
        <w:tc>
          <w:tcPr>
            <w:tcW w:w="8403" w:type="dxa"/>
            <w:noWrap w:val="0"/>
            <w:vAlign w:val="top"/>
          </w:tcPr>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结合实施情况，说明参评专利的技术方案能够制造或使用，并已产生了积极的效果（可加页）。</w:t>
            </w:r>
          </w:p>
          <w:p>
            <w:pPr>
              <w:spacing w:line="560" w:lineRule="exact"/>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3" w:hRule="atLeast"/>
          <w:jc w:val="center"/>
        </w:trPr>
        <w:tc>
          <w:tcPr>
            <w:tcW w:w="665" w:type="dxa"/>
            <w:noWrap w:val="0"/>
            <w:vAlign w:val="center"/>
          </w:tcPr>
          <w:p>
            <w:pPr>
              <w:spacing w:line="560" w:lineRule="exact"/>
              <w:jc w:val="center"/>
              <w:rPr>
                <w:rFonts w:ascii="楷体_GB2312" w:hAnsi="黑体" w:eastAsia="楷体_GB2312"/>
                <w:sz w:val="32"/>
                <w:szCs w:val="32"/>
              </w:rPr>
            </w:pPr>
            <w:r>
              <w:rPr>
                <w:rFonts w:hint="eastAsia" w:ascii="楷体_GB2312" w:hAnsi="黑体" w:eastAsia="楷体_GB2312"/>
                <w:sz w:val="32"/>
                <w:szCs w:val="32"/>
              </w:rPr>
              <w:t>文本质量</w:t>
            </w:r>
          </w:p>
          <w:p>
            <w:pPr>
              <w:spacing w:line="560" w:lineRule="exact"/>
              <w:ind w:firstLine="800" w:firstLineChars="250"/>
              <w:jc w:val="center"/>
              <w:rPr>
                <w:rFonts w:ascii="楷体_GB2312" w:hAnsi="黑体" w:eastAsia="楷体_GB2312"/>
                <w:sz w:val="32"/>
                <w:szCs w:val="32"/>
              </w:rPr>
            </w:pPr>
          </w:p>
        </w:tc>
        <w:tc>
          <w:tcPr>
            <w:tcW w:w="8403" w:type="dxa"/>
            <w:noWrap w:val="0"/>
            <w:vAlign w:val="top"/>
          </w:tcPr>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详细说明参评专利：1.说明书已清楚、完整地公开发明的内容，并使所属技术领域的技术人员能够理解和实施；2.权利要求书清楚、简要；3.权利要求以说明书为依据，保护范围合理（可加页）。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jc w:val="center"/>
        </w:trPr>
        <w:tc>
          <w:tcPr>
            <w:tcW w:w="665" w:type="dxa"/>
            <w:noWrap w:val="0"/>
            <w:vAlign w:val="center"/>
          </w:tcPr>
          <w:p>
            <w:pPr>
              <w:spacing w:line="560" w:lineRule="exact"/>
              <w:jc w:val="center"/>
              <w:rPr>
                <w:rFonts w:ascii="楷体_GB2312" w:hAnsi="黑体" w:eastAsia="楷体_GB2312"/>
                <w:sz w:val="32"/>
                <w:szCs w:val="32"/>
              </w:rPr>
            </w:pPr>
            <w:r>
              <w:rPr>
                <w:rFonts w:hint="eastAsia" w:ascii="楷体_GB2312" w:hAnsi="黑体" w:eastAsia="楷体_GB2312"/>
                <w:sz w:val="32"/>
                <w:szCs w:val="32"/>
              </w:rPr>
              <w:t>同族专利</w:t>
            </w:r>
          </w:p>
        </w:tc>
        <w:tc>
          <w:tcPr>
            <w:tcW w:w="8403" w:type="dxa"/>
            <w:noWrap w:val="0"/>
            <w:vAlign w:val="top"/>
          </w:tcPr>
          <w:p>
            <w:pPr>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说明参评专利国际专利申请数量、国家等情况（可加页）。</w:t>
            </w:r>
          </w:p>
          <w:p>
            <w:pPr>
              <w:spacing w:line="560" w:lineRule="exact"/>
              <w:rPr>
                <w:rFonts w:hint="eastAsia" w:ascii="仿宋_GB2312"/>
                <w:sz w:val="32"/>
                <w:szCs w:val="32"/>
              </w:rPr>
            </w:pPr>
          </w:p>
          <w:p>
            <w:pPr>
              <w:spacing w:line="560" w:lineRule="exact"/>
              <w:rPr>
                <w:rFonts w:ascii="仿宋_GB2312"/>
                <w:sz w:val="32"/>
                <w:szCs w:val="32"/>
              </w:rPr>
            </w:pPr>
          </w:p>
        </w:tc>
      </w:tr>
    </w:tbl>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三、技术先进性评价材料</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8403"/>
      </w:tblGrid>
      <w:tr>
        <w:tblPrEx>
          <w:tblCellMar>
            <w:top w:w="0" w:type="dxa"/>
            <w:left w:w="108" w:type="dxa"/>
            <w:bottom w:w="0" w:type="dxa"/>
            <w:right w:w="108" w:type="dxa"/>
          </w:tblCellMar>
        </w:tblPrEx>
        <w:trPr>
          <w:trHeight w:val="4583" w:hRule="atLeast"/>
          <w:jc w:val="center"/>
        </w:trPr>
        <w:tc>
          <w:tcPr>
            <w:tcW w:w="665" w:type="dxa"/>
            <w:noWrap w:val="0"/>
            <w:vAlign w:val="center"/>
          </w:tcPr>
          <w:p>
            <w:pPr>
              <w:spacing w:line="52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技术原创性及重要性</w:t>
            </w:r>
          </w:p>
        </w:tc>
        <w:tc>
          <w:tcPr>
            <w:tcW w:w="8403" w:type="dxa"/>
            <w:noWrap w:val="0"/>
            <w:vAlign w:val="top"/>
          </w:tcPr>
          <w:p>
            <w:pPr>
              <w:spacing w:line="52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结合技术要点，说明参评专利属于基础型专利或改进型专利，并解释是否解决了本领域关键性、共性的技术难题（可加页）。</w:t>
            </w:r>
          </w:p>
          <w:p>
            <w:pPr>
              <w:spacing w:line="520" w:lineRule="exact"/>
              <w:rPr>
                <w:rFonts w:hint="default" w:ascii="Times New Roman" w:hAnsi="Times New Roman" w:eastAsia="仿宋_GB2312" w:cs="Times New Roman"/>
                <w:sz w:val="32"/>
                <w:szCs w:val="32"/>
              </w:rPr>
            </w:pPr>
          </w:p>
          <w:p>
            <w:pPr>
              <w:spacing w:line="520" w:lineRule="exact"/>
              <w:rPr>
                <w:rFonts w:hint="default" w:ascii="Times New Roman" w:hAnsi="Times New Roman" w:eastAsia="仿宋_GB2312" w:cs="Times New Roman"/>
                <w:sz w:val="32"/>
                <w:szCs w:val="32"/>
              </w:rPr>
            </w:pPr>
          </w:p>
          <w:p>
            <w:pPr>
              <w:spacing w:line="520" w:lineRule="exact"/>
              <w:rPr>
                <w:rFonts w:hint="default" w:ascii="Times New Roman" w:hAnsi="Times New Roman" w:eastAsia="仿宋_GB2312"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0" w:hRule="atLeast"/>
          <w:jc w:val="center"/>
        </w:trPr>
        <w:tc>
          <w:tcPr>
            <w:tcW w:w="665" w:type="dxa"/>
            <w:noWrap w:val="0"/>
            <w:vAlign w:val="center"/>
          </w:tcPr>
          <w:p>
            <w:pPr>
              <w:spacing w:line="52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技术优势</w:t>
            </w:r>
          </w:p>
        </w:tc>
        <w:tc>
          <w:tcPr>
            <w:tcW w:w="8403" w:type="dxa"/>
            <w:noWrap w:val="0"/>
            <w:vAlign w:val="top"/>
          </w:tcPr>
          <w:p>
            <w:pPr>
              <w:spacing w:line="52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对比若干个当前（参加评奖时）的同类技术，详细说明参评专利在提高效率、降低成本、节能减排、改善性能、提升品质等方面的技术优势和不足；2.结合实施情况，相对于公开的技术方案，说明参评专利技术实施效果的确定性（可加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45" w:hRule="atLeast"/>
          <w:jc w:val="center"/>
        </w:trPr>
        <w:tc>
          <w:tcPr>
            <w:tcW w:w="665" w:type="dxa"/>
            <w:noWrap w:val="0"/>
            <w:vAlign w:val="center"/>
          </w:tcPr>
          <w:p>
            <w:pPr>
              <w:spacing w:line="52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技术通用性</w:t>
            </w:r>
          </w:p>
          <w:p>
            <w:pPr>
              <w:spacing w:line="520" w:lineRule="exact"/>
              <w:jc w:val="center"/>
              <w:rPr>
                <w:rFonts w:hint="default" w:ascii="Times New Roman" w:hAnsi="Times New Roman" w:eastAsia="楷体_GB2312" w:cs="Times New Roman"/>
                <w:sz w:val="32"/>
                <w:szCs w:val="32"/>
              </w:rPr>
            </w:pPr>
          </w:p>
        </w:tc>
        <w:tc>
          <w:tcPr>
            <w:tcW w:w="8403" w:type="dxa"/>
            <w:noWrap w:val="0"/>
            <w:vAlign w:val="top"/>
          </w:tcPr>
          <w:p>
            <w:pPr>
              <w:spacing w:line="52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1.介绍参评专利目前已应用的领域和范围；2.说明该专利技术还可以应用的其他领域和范围（可加页）。</w:t>
            </w:r>
          </w:p>
          <w:p>
            <w:pPr>
              <w:spacing w:line="520" w:lineRule="exact"/>
              <w:rPr>
                <w:rFonts w:hint="default" w:ascii="Times New Roman" w:hAnsi="Times New Roman" w:eastAsia="仿宋_GB2312" w:cs="Times New Roman"/>
                <w:sz w:val="32"/>
                <w:szCs w:val="32"/>
              </w:rPr>
            </w:pPr>
          </w:p>
          <w:p>
            <w:pPr>
              <w:spacing w:line="520" w:lineRule="exact"/>
              <w:rPr>
                <w:rFonts w:hint="default" w:ascii="Times New Roman" w:hAnsi="Times New Roman" w:eastAsia="仿宋_GB2312" w:cs="Times New Roman"/>
                <w:sz w:val="32"/>
                <w:szCs w:val="32"/>
              </w:rPr>
            </w:pPr>
          </w:p>
        </w:tc>
      </w:tr>
    </w:tbl>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四、专利运用及保护</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84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9" w:hRule="atLeast"/>
          <w:jc w:val="center"/>
        </w:trPr>
        <w:tc>
          <w:tcPr>
            <w:tcW w:w="665" w:type="dxa"/>
            <w:noWrap w:val="0"/>
            <w:vAlign w:val="center"/>
          </w:tcPr>
          <w:p>
            <w:pPr>
              <w:spacing w:line="600" w:lineRule="exact"/>
              <w:jc w:val="center"/>
              <w:rPr>
                <w:rFonts w:ascii="楷体_GB2312" w:hAnsi="黑体" w:eastAsia="楷体_GB2312"/>
                <w:sz w:val="32"/>
                <w:szCs w:val="32"/>
              </w:rPr>
            </w:pPr>
            <w:r>
              <w:rPr>
                <w:rFonts w:hint="eastAsia" w:ascii="楷体_GB2312" w:hAnsi="黑体" w:eastAsia="楷体_GB2312"/>
                <w:sz w:val="32"/>
                <w:szCs w:val="32"/>
              </w:rPr>
              <w:t>制度建设</w:t>
            </w:r>
          </w:p>
        </w:tc>
        <w:tc>
          <w:tcPr>
            <w:tcW w:w="8403" w:type="dxa"/>
            <w:noWrap w:val="0"/>
            <w:vAlign w:val="top"/>
          </w:tcPr>
          <w:p>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说明本单位与专利运用及保护有关的制度建设及条件保障情况（可加页）。</w:t>
            </w:r>
          </w:p>
          <w:p>
            <w:pPr>
              <w:spacing w:line="600" w:lineRule="exact"/>
              <w:rPr>
                <w:rFonts w:hint="eastAsia" w:ascii="仿宋_GB2312" w:hAnsi="仿宋_GB2312" w:eastAsia="仿宋_GB2312" w:cs="仿宋_GB2312"/>
                <w:sz w:val="32"/>
                <w:szCs w:val="32"/>
              </w:rPr>
            </w:pPr>
          </w:p>
          <w:p>
            <w:pPr>
              <w:spacing w:line="600" w:lineRule="exact"/>
              <w:rPr>
                <w:rFonts w:hint="eastAsia" w:ascii="仿宋_GB2312" w:hAnsi="仿宋_GB2312" w:eastAsia="仿宋_GB2312" w:cs="仿宋_GB2312"/>
                <w:sz w:val="32"/>
                <w:szCs w:val="32"/>
              </w:rPr>
            </w:pPr>
          </w:p>
          <w:p>
            <w:pPr>
              <w:spacing w:line="600" w:lineRule="exact"/>
              <w:rPr>
                <w:rFonts w:hint="eastAsia" w:ascii="仿宋_GB2312" w:hAnsi="仿宋_GB2312" w:eastAsia="仿宋_GB2312" w:cs="仿宋_GB2312"/>
                <w:sz w:val="32"/>
                <w:szCs w:val="32"/>
              </w:rPr>
            </w:pPr>
          </w:p>
          <w:p>
            <w:pPr>
              <w:spacing w:line="600" w:lineRule="exact"/>
              <w:rPr>
                <w:rFonts w:hint="eastAsia" w:ascii="仿宋_GB2312" w:hAnsi="仿宋_GB2312" w:eastAsia="仿宋_GB2312" w:cs="仿宋_GB2312"/>
                <w:sz w:val="32"/>
                <w:szCs w:val="32"/>
              </w:rPr>
            </w:pPr>
          </w:p>
          <w:p>
            <w:pPr>
              <w:spacing w:line="600" w:lineRule="exact"/>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jc w:val="center"/>
        </w:trPr>
        <w:tc>
          <w:tcPr>
            <w:tcW w:w="665" w:type="dxa"/>
            <w:noWrap w:val="0"/>
            <w:vAlign w:val="center"/>
          </w:tcPr>
          <w:p>
            <w:pPr>
              <w:spacing w:line="600" w:lineRule="exact"/>
              <w:jc w:val="center"/>
              <w:rPr>
                <w:rFonts w:ascii="楷体_GB2312" w:hAnsi="黑体" w:eastAsia="楷体_GB2312"/>
                <w:sz w:val="32"/>
                <w:szCs w:val="32"/>
              </w:rPr>
            </w:pPr>
            <w:r>
              <w:rPr>
                <w:rFonts w:hint="eastAsia" w:ascii="楷体_GB2312" w:hAnsi="黑体" w:eastAsia="楷体_GB2312"/>
                <w:sz w:val="32"/>
                <w:szCs w:val="32"/>
              </w:rPr>
              <w:t>专利运用成效</w:t>
            </w:r>
          </w:p>
        </w:tc>
        <w:tc>
          <w:tcPr>
            <w:tcW w:w="8403" w:type="dxa"/>
            <w:noWrap w:val="0"/>
            <w:vAlign w:val="top"/>
          </w:tcPr>
          <w:p>
            <w:pPr>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说明本单位为促进专利价值实现，在加快专利的有效实施、与企业研发和营销的有机相结合、提升市场竞争力等方面所采取的运用措施及成效，包括但不仅限于自行实施（生产）、许可、出资、融资等情况（可加页）。</w:t>
            </w:r>
          </w:p>
          <w:p>
            <w:pPr>
              <w:spacing w:line="600" w:lineRule="exact"/>
              <w:rPr>
                <w:rFonts w:hint="eastAsia" w:ascii="仿宋_GB2312" w:hAnsi="仿宋_GB2312" w:eastAsia="仿宋_GB2312" w:cs="仿宋_GB2312"/>
                <w:sz w:val="32"/>
                <w:szCs w:val="32"/>
              </w:rPr>
            </w:pPr>
          </w:p>
          <w:p>
            <w:pPr>
              <w:spacing w:line="600" w:lineRule="exact"/>
              <w:rPr>
                <w:rFonts w:hint="eastAsia" w:ascii="仿宋_GB2312" w:hAnsi="仿宋_GB2312" w:eastAsia="仿宋_GB2312" w:cs="仿宋_GB2312"/>
                <w:sz w:val="32"/>
                <w:szCs w:val="32"/>
              </w:rPr>
            </w:pPr>
          </w:p>
          <w:p>
            <w:pPr>
              <w:spacing w:line="600" w:lineRule="exact"/>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4" w:hRule="atLeast"/>
          <w:jc w:val="center"/>
        </w:trPr>
        <w:tc>
          <w:tcPr>
            <w:tcW w:w="665" w:type="dxa"/>
            <w:noWrap w:val="0"/>
            <w:vAlign w:val="center"/>
          </w:tcPr>
          <w:p>
            <w:pPr>
              <w:spacing w:line="600" w:lineRule="exact"/>
              <w:jc w:val="center"/>
              <w:rPr>
                <w:rFonts w:ascii="楷体_GB2312" w:hAnsi="黑体" w:eastAsia="楷体_GB2312"/>
                <w:sz w:val="32"/>
                <w:szCs w:val="32"/>
              </w:rPr>
            </w:pPr>
            <w:r>
              <w:rPr>
                <w:rFonts w:hint="eastAsia" w:ascii="楷体_GB2312" w:hAnsi="黑体" w:eastAsia="楷体_GB2312"/>
                <w:sz w:val="32"/>
                <w:szCs w:val="32"/>
              </w:rPr>
              <w:t>专利保护成效</w:t>
            </w:r>
          </w:p>
        </w:tc>
        <w:tc>
          <w:tcPr>
            <w:tcW w:w="8403" w:type="dxa"/>
            <w:noWrap w:val="0"/>
            <w:vAlign w:val="top"/>
          </w:tcPr>
          <w:p>
            <w:pPr>
              <w:spacing w:line="600" w:lineRule="exact"/>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说明本单位为获得市场竞争优势，在专利保护方面采取的措施及成效，包括但不仅限于：海内外</w:t>
            </w:r>
            <w:r>
              <w:rPr>
                <w:rFonts w:hint="eastAsia" w:ascii="仿宋_GB2312" w:hAnsi="仿宋_GB2312" w:eastAsia="仿宋_GB2312" w:cs="仿宋_GB2312"/>
                <w:bCs/>
                <w:sz w:val="32"/>
                <w:szCs w:val="32"/>
              </w:rPr>
              <w:t>专利维权诉讼等情况</w:t>
            </w:r>
            <w:r>
              <w:rPr>
                <w:rFonts w:hint="eastAsia" w:ascii="仿宋_GB2312" w:hAnsi="仿宋_GB2312" w:eastAsia="仿宋_GB2312" w:cs="仿宋_GB2312"/>
                <w:sz w:val="32"/>
                <w:szCs w:val="32"/>
              </w:rPr>
              <w:t>（可加页）</w:t>
            </w:r>
            <w:r>
              <w:rPr>
                <w:rFonts w:hint="eastAsia" w:ascii="仿宋_GB2312" w:hAnsi="仿宋_GB2312" w:eastAsia="仿宋_GB2312" w:cs="仿宋_GB2312"/>
                <w:bCs/>
                <w:sz w:val="32"/>
                <w:szCs w:val="32"/>
              </w:rPr>
              <w:t>。</w:t>
            </w:r>
          </w:p>
          <w:p>
            <w:pPr>
              <w:spacing w:line="600" w:lineRule="exact"/>
              <w:rPr>
                <w:rFonts w:hint="eastAsia" w:ascii="仿宋_GB2312" w:hAnsi="仿宋_GB2312" w:eastAsia="仿宋_GB2312" w:cs="仿宋_GB2312"/>
                <w:sz w:val="32"/>
                <w:szCs w:val="32"/>
              </w:rPr>
            </w:pPr>
          </w:p>
          <w:p>
            <w:pPr>
              <w:spacing w:line="600" w:lineRule="exact"/>
              <w:rPr>
                <w:rFonts w:hint="eastAsia" w:ascii="仿宋_GB2312" w:hAnsi="仿宋_GB2312" w:eastAsia="仿宋_GB2312" w:cs="仿宋_GB2312"/>
                <w:sz w:val="32"/>
                <w:szCs w:val="32"/>
              </w:rPr>
            </w:pPr>
          </w:p>
          <w:p>
            <w:pPr>
              <w:spacing w:line="600" w:lineRule="exact"/>
              <w:rPr>
                <w:rFonts w:hint="eastAsia" w:ascii="仿宋_GB2312" w:hAnsi="仿宋_GB2312" w:eastAsia="仿宋_GB2312" w:cs="仿宋_GB2312"/>
                <w:sz w:val="32"/>
                <w:szCs w:val="32"/>
              </w:rPr>
            </w:pPr>
          </w:p>
        </w:tc>
      </w:tr>
    </w:tbl>
    <w:p>
      <w:pPr>
        <w:spacing w:line="600" w:lineRule="exact"/>
        <w:jc w:val="center"/>
        <w:rPr>
          <w:rFonts w:hint="eastAsia" w:ascii="黑体" w:hAnsi="黑体" w:eastAsia="黑体" w:cs="黑体"/>
          <w:sz w:val="32"/>
          <w:szCs w:val="32"/>
        </w:rPr>
      </w:pPr>
      <w:r>
        <w:rPr>
          <w:rFonts w:hint="eastAsia" w:ascii="黑体" w:hAnsi="黑体" w:eastAsia="黑体" w:cs="黑体"/>
          <w:sz w:val="32"/>
          <w:szCs w:val="32"/>
        </w:rPr>
        <w:t>五、经济效益</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2078"/>
        <w:gridCol w:w="1627"/>
        <w:gridCol w:w="589"/>
        <w:gridCol w:w="797"/>
        <w:gridCol w:w="1746"/>
        <w:gridCol w:w="20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0" w:hRule="atLeast"/>
          <w:jc w:val="center"/>
        </w:trPr>
        <w:tc>
          <w:tcPr>
            <w:tcW w:w="567" w:type="dxa"/>
            <w:vMerge w:val="restart"/>
            <w:noWrap w:val="0"/>
            <w:vAlign w:val="center"/>
          </w:tcPr>
          <w:p>
            <w:pPr>
              <w:spacing w:line="4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自行实施情况</w:t>
            </w:r>
          </w:p>
        </w:tc>
        <w:tc>
          <w:tcPr>
            <w:tcW w:w="2078" w:type="dxa"/>
            <w:tcBorders>
              <w:bottom w:val="single" w:color="auto" w:sz="4" w:space="0"/>
              <w:tl2br w:val="single" w:color="auto" w:sz="4" w:space="0"/>
            </w:tcBorders>
            <w:noWrap w:val="0"/>
            <w:vAlign w:val="top"/>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 xml:space="preserve">    </w:t>
            </w:r>
            <w:r>
              <w:rPr>
                <w:rFonts w:hint="eastAsia" w:ascii="Times New Roman" w:hAnsi="Times New Roman" w:eastAsia="楷体_GB2312" w:cs="Times New Roman"/>
                <w:sz w:val="32"/>
                <w:szCs w:val="32"/>
                <w:lang w:val="en-US" w:eastAsia="zh-CN"/>
              </w:rPr>
              <w:t xml:space="preserve">  </w:t>
            </w:r>
            <w:r>
              <w:rPr>
                <w:rFonts w:hint="default" w:ascii="Times New Roman" w:hAnsi="Times New Roman" w:eastAsia="楷体_GB2312" w:cs="Times New Roman"/>
                <w:sz w:val="32"/>
                <w:szCs w:val="32"/>
              </w:rPr>
              <w:t xml:space="preserve"> 项目</w:t>
            </w:r>
          </w:p>
          <w:p>
            <w:pPr>
              <w:spacing w:line="600" w:lineRule="exact"/>
              <w:jc w:val="both"/>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时间</w:t>
            </w:r>
          </w:p>
        </w:tc>
        <w:tc>
          <w:tcPr>
            <w:tcW w:w="1627" w:type="dxa"/>
            <w:tcBorders>
              <w:bottom w:val="single" w:color="auto" w:sz="4" w:space="0"/>
            </w:tcBorders>
            <w:noWrap w:val="0"/>
            <w:vAlign w:val="top"/>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销售额</w:t>
            </w:r>
          </w:p>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（万元）</w:t>
            </w:r>
          </w:p>
        </w:tc>
        <w:tc>
          <w:tcPr>
            <w:tcW w:w="1386" w:type="dxa"/>
            <w:gridSpan w:val="2"/>
            <w:tcBorders>
              <w:bottom w:val="single" w:color="auto" w:sz="4" w:space="0"/>
            </w:tcBorders>
            <w:noWrap w:val="0"/>
            <w:vAlign w:val="top"/>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利税额</w:t>
            </w:r>
          </w:p>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（万元）</w:t>
            </w:r>
          </w:p>
        </w:tc>
        <w:tc>
          <w:tcPr>
            <w:tcW w:w="1746" w:type="dxa"/>
            <w:tcBorders>
              <w:bottom w:val="single" w:color="auto" w:sz="4" w:space="0"/>
            </w:tcBorders>
            <w:noWrap w:val="0"/>
            <w:vAlign w:val="top"/>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出口额</w:t>
            </w:r>
          </w:p>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（万元）</w:t>
            </w:r>
          </w:p>
        </w:tc>
        <w:tc>
          <w:tcPr>
            <w:tcW w:w="2030" w:type="dxa"/>
            <w:tcBorders>
              <w:bottom w:val="single" w:color="auto" w:sz="4" w:space="0"/>
            </w:tcBorders>
            <w:noWrap w:val="0"/>
            <w:vAlign w:val="top"/>
          </w:tcPr>
          <w:p>
            <w:pPr>
              <w:spacing w:line="6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市场份额（%）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9" w:hRule="atLeast"/>
          <w:jc w:val="center"/>
        </w:trPr>
        <w:tc>
          <w:tcPr>
            <w:tcW w:w="567" w:type="dxa"/>
            <w:vMerge w:val="continue"/>
            <w:noWrap w:val="0"/>
            <w:vAlign w:val="center"/>
          </w:tcPr>
          <w:p>
            <w:pPr>
              <w:spacing w:line="600" w:lineRule="exact"/>
              <w:jc w:val="center"/>
              <w:rPr>
                <w:rFonts w:hint="default" w:ascii="Times New Roman" w:hAnsi="Times New Roman" w:cs="Times New Roman"/>
                <w:sz w:val="32"/>
                <w:szCs w:val="32"/>
              </w:rPr>
            </w:pPr>
          </w:p>
        </w:tc>
        <w:tc>
          <w:tcPr>
            <w:tcW w:w="2078" w:type="dxa"/>
            <w:noWrap w:val="0"/>
            <w:vAlign w:val="top"/>
          </w:tcPr>
          <w:p>
            <w:pPr>
              <w:spacing w:line="600" w:lineRule="exact"/>
              <w:jc w:val="center"/>
              <w:rPr>
                <w:rFonts w:hint="default" w:ascii="Times New Roman" w:hAnsi="Times New Roman" w:cs="Times New Roman"/>
                <w:sz w:val="32"/>
                <w:szCs w:val="32"/>
              </w:rPr>
            </w:pPr>
            <w:r>
              <w:rPr>
                <w:rFonts w:hint="default" w:ascii="Times New Roman" w:hAnsi="Times New Roman" w:cs="Times New Roman"/>
                <w:sz w:val="32"/>
                <w:szCs w:val="32"/>
              </w:rPr>
              <w:t>20</w:t>
            </w:r>
            <w:r>
              <w:rPr>
                <w:rFonts w:hint="eastAsia" w:ascii="Times New Roman" w:hAnsi="Times New Roman" w:cs="Times New Roman"/>
                <w:sz w:val="32"/>
                <w:szCs w:val="32"/>
                <w:lang w:val="en-US" w:eastAsia="zh-CN"/>
              </w:rPr>
              <w:t>21</w:t>
            </w:r>
            <w:r>
              <w:rPr>
                <w:rFonts w:hint="default" w:ascii="Times New Roman" w:hAnsi="Times New Roman" w:cs="Times New Roman"/>
                <w:sz w:val="32"/>
                <w:szCs w:val="32"/>
              </w:rPr>
              <w:t>年</w:t>
            </w:r>
          </w:p>
        </w:tc>
        <w:tc>
          <w:tcPr>
            <w:tcW w:w="1627" w:type="dxa"/>
            <w:noWrap w:val="0"/>
            <w:vAlign w:val="top"/>
          </w:tcPr>
          <w:p>
            <w:pPr>
              <w:spacing w:line="600" w:lineRule="exact"/>
              <w:jc w:val="center"/>
              <w:rPr>
                <w:rFonts w:hint="default" w:ascii="Times New Roman" w:hAnsi="Times New Roman" w:cs="Times New Roman"/>
                <w:sz w:val="32"/>
                <w:szCs w:val="32"/>
              </w:rPr>
            </w:pPr>
          </w:p>
        </w:tc>
        <w:tc>
          <w:tcPr>
            <w:tcW w:w="1386" w:type="dxa"/>
            <w:gridSpan w:val="2"/>
            <w:noWrap w:val="0"/>
            <w:vAlign w:val="top"/>
          </w:tcPr>
          <w:p>
            <w:pPr>
              <w:spacing w:line="600" w:lineRule="exact"/>
              <w:jc w:val="center"/>
              <w:rPr>
                <w:rFonts w:hint="default" w:ascii="Times New Roman" w:hAnsi="Times New Roman" w:cs="Times New Roman"/>
                <w:sz w:val="32"/>
                <w:szCs w:val="32"/>
              </w:rPr>
            </w:pPr>
          </w:p>
        </w:tc>
        <w:tc>
          <w:tcPr>
            <w:tcW w:w="1746" w:type="dxa"/>
            <w:noWrap w:val="0"/>
            <w:vAlign w:val="top"/>
          </w:tcPr>
          <w:p>
            <w:pPr>
              <w:spacing w:line="600" w:lineRule="exact"/>
              <w:jc w:val="center"/>
              <w:rPr>
                <w:rFonts w:hint="default" w:ascii="Times New Roman" w:hAnsi="Times New Roman" w:cs="Times New Roman"/>
                <w:sz w:val="32"/>
                <w:szCs w:val="32"/>
              </w:rPr>
            </w:pPr>
          </w:p>
        </w:tc>
        <w:tc>
          <w:tcPr>
            <w:tcW w:w="2030" w:type="dxa"/>
            <w:noWrap w:val="0"/>
            <w:vAlign w:val="top"/>
          </w:tcPr>
          <w:p>
            <w:pPr>
              <w:spacing w:line="600" w:lineRule="exact"/>
              <w:jc w:val="center"/>
              <w:rPr>
                <w:rFonts w:hint="default" w:ascii="Times New Roman" w:hAnsi="Times New Roman"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34" w:hRule="atLeast"/>
          <w:jc w:val="center"/>
        </w:trPr>
        <w:tc>
          <w:tcPr>
            <w:tcW w:w="567" w:type="dxa"/>
            <w:vMerge w:val="continue"/>
            <w:noWrap w:val="0"/>
            <w:vAlign w:val="center"/>
          </w:tcPr>
          <w:p>
            <w:pPr>
              <w:spacing w:line="600" w:lineRule="exact"/>
              <w:jc w:val="center"/>
              <w:rPr>
                <w:rFonts w:hint="default" w:ascii="Times New Roman" w:hAnsi="Times New Roman" w:cs="Times New Roman"/>
                <w:sz w:val="32"/>
                <w:szCs w:val="32"/>
              </w:rPr>
            </w:pPr>
          </w:p>
        </w:tc>
        <w:tc>
          <w:tcPr>
            <w:tcW w:w="2078" w:type="dxa"/>
            <w:noWrap w:val="0"/>
            <w:vAlign w:val="top"/>
          </w:tcPr>
          <w:p>
            <w:pPr>
              <w:spacing w:line="600" w:lineRule="exact"/>
              <w:jc w:val="center"/>
              <w:rPr>
                <w:rFonts w:hint="default" w:ascii="Times New Roman" w:hAnsi="Times New Roman" w:cs="Times New Roman"/>
                <w:sz w:val="32"/>
                <w:szCs w:val="32"/>
              </w:rPr>
            </w:pPr>
            <w:r>
              <w:rPr>
                <w:rFonts w:hint="default" w:ascii="Times New Roman" w:hAnsi="Times New Roman" w:cs="Times New Roman"/>
                <w:sz w:val="32"/>
                <w:szCs w:val="32"/>
              </w:rPr>
              <w:t>20</w:t>
            </w:r>
            <w:r>
              <w:rPr>
                <w:rFonts w:hint="default" w:ascii="Times New Roman" w:hAnsi="Times New Roman" w:cs="Times New Roman"/>
                <w:sz w:val="32"/>
                <w:szCs w:val="32"/>
                <w:lang w:val="en-US" w:eastAsia="zh-CN"/>
              </w:rPr>
              <w:t>2</w:t>
            </w:r>
            <w:r>
              <w:rPr>
                <w:rFonts w:hint="eastAsia" w:ascii="Times New Roman" w:hAnsi="Times New Roman" w:cs="Times New Roman"/>
                <w:sz w:val="32"/>
                <w:szCs w:val="32"/>
                <w:lang w:val="en-US" w:eastAsia="zh-CN"/>
              </w:rPr>
              <w:t>2</w:t>
            </w:r>
            <w:r>
              <w:rPr>
                <w:rFonts w:hint="default" w:ascii="Times New Roman" w:hAnsi="Times New Roman" w:cs="Times New Roman"/>
                <w:sz w:val="32"/>
                <w:szCs w:val="32"/>
              </w:rPr>
              <w:t>年</w:t>
            </w:r>
          </w:p>
        </w:tc>
        <w:tc>
          <w:tcPr>
            <w:tcW w:w="1627" w:type="dxa"/>
            <w:noWrap w:val="0"/>
            <w:vAlign w:val="top"/>
          </w:tcPr>
          <w:p>
            <w:pPr>
              <w:spacing w:line="600" w:lineRule="exact"/>
              <w:jc w:val="center"/>
              <w:rPr>
                <w:rFonts w:hint="default" w:ascii="Times New Roman" w:hAnsi="Times New Roman" w:cs="Times New Roman"/>
                <w:sz w:val="32"/>
                <w:szCs w:val="32"/>
              </w:rPr>
            </w:pPr>
          </w:p>
        </w:tc>
        <w:tc>
          <w:tcPr>
            <w:tcW w:w="1386" w:type="dxa"/>
            <w:gridSpan w:val="2"/>
            <w:noWrap w:val="0"/>
            <w:vAlign w:val="top"/>
          </w:tcPr>
          <w:p>
            <w:pPr>
              <w:spacing w:line="600" w:lineRule="exact"/>
              <w:jc w:val="center"/>
              <w:rPr>
                <w:rFonts w:hint="default" w:ascii="Times New Roman" w:hAnsi="Times New Roman" w:cs="Times New Roman"/>
                <w:sz w:val="32"/>
                <w:szCs w:val="32"/>
              </w:rPr>
            </w:pPr>
          </w:p>
        </w:tc>
        <w:tc>
          <w:tcPr>
            <w:tcW w:w="1746" w:type="dxa"/>
            <w:noWrap w:val="0"/>
            <w:vAlign w:val="top"/>
          </w:tcPr>
          <w:p>
            <w:pPr>
              <w:spacing w:line="600" w:lineRule="exact"/>
              <w:jc w:val="center"/>
              <w:rPr>
                <w:rFonts w:hint="default" w:ascii="Times New Roman" w:hAnsi="Times New Roman" w:cs="Times New Roman"/>
                <w:sz w:val="32"/>
                <w:szCs w:val="32"/>
              </w:rPr>
            </w:pPr>
          </w:p>
        </w:tc>
        <w:tc>
          <w:tcPr>
            <w:tcW w:w="2030" w:type="dxa"/>
            <w:noWrap w:val="0"/>
            <w:vAlign w:val="top"/>
          </w:tcPr>
          <w:p>
            <w:pPr>
              <w:spacing w:line="600" w:lineRule="exact"/>
              <w:jc w:val="center"/>
              <w:rPr>
                <w:rFonts w:hint="default" w:ascii="Times New Roman" w:hAnsi="Times New Roman"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6" w:hRule="atLeast"/>
          <w:jc w:val="center"/>
        </w:trPr>
        <w:tc>
          <w:tcPr>
            <w:tcW w:w="567" w:type="dxa"/>
            <w:vMerge w:val="continue"/>
            <w:noWrap w:val="0"/>
            <w:vAlign w:val="center"/>
          </w:tcPr>
          <w:p>
            <w:pPr>
              <w:spacing w:line="600" w:lineRule="exact"/>
              <w:jc w:val="center"/>
              <w:rPr>
                <w:rFonts w:hint="default" w:ascii="Times New Roman" w:hAnsi="Times New Roman" w:cs="Times New Roman"/>
                <w:sz w:val="32"/>
                <w:szCs w:val="32"/>
              </w:rPr>
            </w:pPr>
          </w:p>
        </w:tc>
        <w:tc>
          <w:tcPr>
            <w:tcW w:w="2078" w:type="dxa"/>
            <w:noWrap w:val="0"/>
            <w:vAlign w:val="top"/>
          </w:tcPr>
          <w:p>
            <w:pPr>
              <w:spacing w:line="600" w:lineRule="exact"/>
              <w:jc w:val="center"/>
              <w:rPr>
                <w:rFonts w:hint="default" w:ascii="Times New Roman" w:hAnsi="Times New Roman" w:cs="Times New Roman"/>
                <w:sz w:val="32"/>
                <w:szCs w:val="32"/>
              </w:rPr>
            </w:pPr>
            <w:r>
              <w:rPr>
                <w:rFonts w:hint="default" w:ascii="Times New Roman" w:hAnsi="Times New Roman" w:cs="Times New Roman"/>
                <w:sz w:val="32"/>
                <w:szCs w:val="32"/>
              </w:rPr>
              <w:t>202</w:t>
            </w:r>
            <w:r>
              <w:rPr>
                <w:rFonts w:hint="eastAsia" w:ascii="Times New Roman" w:hAnsi="Times New Roman" w:cs="Times New Roman"/>
                <w:sz w:val="32"/>
                <w:szCs w:val="32"/>
                <w:lang w:val="en-US" w:eastAsia="zh-CN"/>
              </w:rPr>
              <w:t>3</w:t>
            </w:r>
            <w:r>
              <w:rPr>
                <w:rFonts w:hint="default" w:ascii="Times New Roman" w:hAnsi="Times New Roman" w:cs="Times New Roman"/>
                <w:sz w:val="32"/>
                <w:szCs w:val="32"/>
              </w:rPr>
              <w:t>年</w:t>
            </w:r>
          </w:p>
        </w:tc>
        <w:tc>
          <w:tcPr>
            <w:tcW w:w="1627" w:type="dxa"/>
            <w:noWrap w:val="0"/>
            <w:vAlign w:val="top"/>
          </w:tcPr>
          <w:p>
            <w:pPr>
              <w:spacing w:line="600" w:lineRule="exact"/>
              <w:jc w:val="center"/>
              <w:rPr>
                <w:rFonts w:hint="default" w:ascii="Times New Roman" w:hAnsi="Times New Roman" w:cs="Times New Roman"/>
                <w:sz w:val="32"/>
                <w:szCs w:val="32"/>
              </w:rPr>
            </w:pPr>
          </w:p>
        </w:tc>
        <w:tc>
          <w:tcPr>
            <w:tcW w:w="1386" w:type="dxa"/>
            <w:gridSpan w:val="2"/>
            <w:noWrap w:val="0"/>
            <w:vAlign w:val="top"/>
          </w:tcPr>
          <w:p>
            <w:pPr>
              <w:spacing w:line="600" w:lineRule="exact"/>
              <w:jc w:val="center"/>
              <w:rPr>
                <w:rFonts w:hint="default" w:ascii="Times New Roman" w:hAnsi="Times New Roman" w:cs="Times New Roman"/>
                <w:sz w:val="32"/>
                <w:szCs w:val="32"/>
              </w:rPr>
            </w:pPr>
          </w:p>
        </w:tc>
        <w:tc>
          <w:tcPr>
            <w:tcW w:w="1746" w:type="dxa"/>
            <w:noWrap w:val="0"/>
            <w:vAlign w:val="top"/>
          </w:tcPr>
          <w:p>
            <w:pPr>
              <w:spacing w:line="600" w:lineRule="exact"/>
              <w:jc w:val="center"/>
              <w:rPr>
                <w:rFonts w:hint="default" w:ascii="Times New Roman" w:hAnsi="Times New Roman" w:cs="Times New Roman"/>
                <w:sz w:val="32"/>
                <w:szCs w:val="32"/>
              </w:rPr>
            </w:pPr>
          </w:p>
        </w:tc>
        <w:tc>
          <w:tcPr>
            <w:tcW w:w="2030" w:type="dxa"/>
            <w:noWrap w:val="0"/>
            <w:vAlign w:val="top"/>
          </w:tcPr>
          <w:p>
            <w:pPr>
              <w:spacing w:line="600" w:lineRule="exact"/>
              <w:jc w:val="center"/>
              <w:rPr>
                <w:rFonts w:hint="default" w:ascii="Times New Roman" w:hAnsi="Times New Roman" w:cs="Times New Roman"/>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atLeast"/>
          <w:jc w:val="center"/>
        </w:trPr>
        <w:tc>
          <w:tcPr>
            <w:tcW w:w="567" w:type="dxa"/>
            <w:vMerge w:val="continue"/>
            <w:noWrap w:val="0"/>
            <w:vAlign w:val="center"/>
          </w:tcPr>
          <w:p>
            <w:pPr>
              <w:spacing w:line="600" w:lineRule="exact"/>
              <w:jc w:val="center"/>
              <w:rPr>
                <w:rFonts w:hint="default" w:ascii="Times New Roman" w:hAnsi="Times New Roman" w:cs="Times New Roman"/>
                <w:sz w:val="32"/>
                <w:szCs w:val="32"/>
              </w:rPr>
            </w:pPr>
          </w:p>
        </w:tc>
        <w:tc>
          <w:tcPr>
            <w:tcW w:w="2078" w:type="dxa"/>
            <w:noWrap w:val="0"/>
            <w:vAlign w:val="top"/>
          </w:tcPr>
          <w:p>
            <w:pPr>
              <w:spacing w:line="600" w:lineRule="exact"/>
              <w:jc w:val="center"/>
              <w:rPr>
                <w:rFonts w:hint="default" w:ascii="Times New Roman" w:hAnsi="Times New Roman" w:cs="Times New Roman"/>
                <w:sz w:val="32"/>
                <w:szCs w:val="32"/>
              </w:rPr>
            </w:pPr>
            <w:r>
              <w:rPr>
                <w:rFonts w:hint="default" w:ascii="Times New Roman" w:hAnsi="Times New Roman" w:cs="Times New Roman"/>
                <w:sz w:val="32"/>
                <w:szCs w:val="32"/>
              </w:rPr>
              <w:t>合计</w:t>
            </w:r>
          </w:p>
        </w:tc>
        <w:tc>
          <w:tcPr>
            <w:tcW w:w="1627" w:type="dxa"/>
            <w:noWrap w:val="0"/>
            <w:vAlign w:val="top"/>
          </w:tcPr>
          <w:p>
            <w:pPr>
              <w:spacing w:line="600" w:lineRule="exact"/>
              <w:jc w:val="center"/>
              <w:rPr>
                <w:rFonts w:hint="default" w:ascii="Times New Roman" w:hAnsi="Times New Roman" w:cs="Times New Roman"/>
                <w:sz w:val="32"/>
                <w:szCs w:val="32"/>
              </w:rPr>
            </w:pPr>
          </w:p>
        </w:tc>
        <w:tc>
          <w:tcPr>
            <w:tcW w:w="1386" w:type="dxa"/>
            <w:gridSpan w:val="2"/>
            <w:noWrap w:val="0"/>
            <w:vAlign w:val="top"/>
          </w:tcPr>
          <w:p>
            <w:pPr>
              <w:spacing w:line="600" w:lineRule="exact"/>
              <w:jc w:val="center"/>
              <w:rPr>
                <w:rFonts w:hint="default" w:ascii="Times New Roman" w:hAnsi="Times New Roman" w:cs="Times New Roman"/>
                <w:sz w:val="32"/>
                <w:szCs w:val="32"/>
              </w:rPr>
            </w:pPr>
          </w:p>
        </w:tc>
        <w:tc>
          <w:tcPr>
            <w:tcW w:w="1746" w:type="dxa"/>
            <w:noWrap w:val="0"/>
            <w:vAlign w:val="top"/>
          </w:tcPr>
          <w:p>
            <w:pPr>
              <w:spacing w:line="600" w:lineRule="exact"/>
              <w:jc w:val="center"/>
              <w:rPr>
                <w:rFonts w:hint="default" w:ascii="Times New Roman" w:hAnsi="Times New Roman" w:cs="Times New Roman"/>
                <w:sz w:val="32"/>
                <w:szCs w:val="32"/>
              </w:rPr>
            </w:pPr>
          </w:p>
        </w:tc>
        <w:tc>
          <w:tcPr>
            <w:tcW w:w="2030" w:type="dxa"/>
            <w:noWrap w:val="0"/>
            <w:vAlign w:val="top"/>
          </w:tcPr>
          <w:p>
            <w:pPr>
              <w:spacing w:line="600" w:lineRule="exact"/>
              <w:jc w:val="center"/>
              <w:rPr>
                <w:rFonts w:hint="default" w:ascii="Times New Roman" w:hAnsi="Times New Roman" w:eastAsia="宋体" w:cs="Times New Roman"/>
                <w:sz w:val="32"/>
                <w:szCs w:val="32"/>
                <w:lang w:val="en-US" w:eastAsia="zh-CN"/>
              </w:rPr>
            </w:pPr>
            <w:r>
              <w:rPr>
                <w:rFonts w:hint="eastAsia" w:ascii="Times New Roman" w:hAnsi="Times New Roman" w:cs="Times New Roman"/>
                <w:sz w:val="32"/>
                <w:szCs w:val="32"/>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567" w:type="dxa"/>
            <w:vMerge w:val="restart"/>
            <w:noWrap w:val="0"/>
            <w:vAlign w:val="center"/>
          </w:tcPr>
          <w:p>
            <w:pPr>
              <w:spacing w:line="4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专利许可情况</w:t>
            </w:r>
          </w:p>
        </w:tc>
        <w:tc>
          <w:tcPr>
            <w:tcW w:w="2078" w:type="dxa"/>
            <w:tcBorders>
              <w:bottom w:val="single" w:color="auto" w:sz="4" w:space="0"/>
            </w:tcBorders>
            <w:noWrap w:val="0"/>
            <w:vAlign w:val="center"/>
          </w:tcPr>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许可类型</w:t>
            </w:r>
          </w:p>
        </w:tc>
        <w:tc>
          <w:tcPr>
            <w:tcW w:w="3013" w:type="dxa"/>
            <w:gridSpan w:val="3"/>
            <w:noWrap w:val="0"/>
            <w:vAlign w:val="center"/>
          </w:tcPr>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许可对象</w:t>
            </w:r>
          </w:p>
        </w:tc>
        <w:tc>
          <w:tcPr>
            <w:tcW w:w="3776" w:type="dxa"/>
            <w:gridSpan w:val="2"/>
            <w:noWrap w:val="0"/>
            <w:vAlign w:val="center"/>
          </w:tcPr>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年至今累计许可收益（万元）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567" w:type="dxa"/>
            <w:vMerge w:val="continue"/>
            <w:noWrap w:val="0"/>
            <w:vAlign w:val="center"/>
          </w:tcPr>
          <w:p>
            <w:pPr>
              <w:spacing w:line="600" w:lineRule="exact"/>
              <w:jc w:val="center"/>
              <w:rPr>
                <w:rFonts w:hint="default" w:ascii="Times New Roman" w:hAnsi="Times New Roman" w:eastAsia="楷体_GB2312" w:cs="Times New Roman"/>
                <w:sz w:val="32"/>
                <w:szCs w:val="32"/>
              </w:rPr>
            </w:pPr>
          </w:p>
        </w:tc>
        <w:tc>
          <w:tcPr>
            <w:tcW w:w="2078" w:type="dxa"/>
            <w:tcBorders>
              <w:bottom w:val="single" w:color="auto" w:sz="4" w:space="0"/>
            </w:tcBorders>
            <w:noWrap w:val="0"/>
            <w:vAlign w:val="top"/>
          </w:tcPr>
          <w:p>
            <w:pPr>
              <w:spacing w:line="600" w:lineRule="exact"/>
              <w:jc w:val="center"/>
              <w:rPr>
                <w:rFonts w:hint="eastAsia" w:ascii="仿宋_GB2312" w:hAnsi="仿宋_GB2312" w:eastAsia="仿宋_GB2312" w:cs="仿宋_GB2312"/>
                <w:sz w:val="32"/>
                <w:szCs w:val="32"/>
              </w:rPr>
            </w:pPr>
          </w:p>
        </w:tc>
        <w:tc>
          <w:tcPr>
            <w:tcW w:w="3013" w:type="dxa"/>
            <w:gridSpan w:val="3"/>
            <w:noWrap w:val="0"/>
            <w:vAlign w:val="top"/>
          </w:tcPr>
          <w:p>
            <w:pPr>
              <w:spacing w:line="600" w:lineRule="exact"/>
              <w:jc w:val="center"/>
              <w:rPr>
                <w:rFonts w:hint="eastAsia" w:ascii="仿宋_GB2312" w:hAnsi="仿宋_GB2312" w:eastAsia="仿宋_GB2312" w:cs="仿宋_GB2312"/>
                <w:sz w:val="32"/>
                <w:szCs w:val="32"/>
              </w:rPr>
            </w:pPr>
          </w:p>
        </w:tc>
        <w:tc>
          <w:tcPr>
            <w:tcW w:w="3776" w:type="dxa"/>
            <w:gridSpan w:val="2"/>
            <w:noWrap w:val="0"/>
            <w:vAlign w:val="top"/>
          </w:tcPr>
          <w:p>
            <w:pPr>
              <w:spacing w:line="600" w:lineRule="exact"/>
              <w:jc w:val="cente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567" w:type="dxa"/>
            <w:vMerge w:val="continue"/>
            <w:noWrap w:val="0"/>
            <w:vAlign w:val="center"/>
          </w:tcPr>
          <w:p>
            <w:pPr>
              <w:spacing w:line="600" w:lineRule="exact"/>
              <w:jc w:val="center"/>
              <w:rPr>
                <w:rFonts w:hint="default" w:ascii="Times New Roman" w:hAnsi="Times New Roman" w:eastAsia="楷体_GB2312" w:cs="Times New Roman"/>
                <w:sz w:val="32"/>
                <w:szCs w:val="32"/>
              </w:rPr>
            </w:pPr>
          </w:p>
        </w:tc>
        <w:tc>
          <w:tcPr>
            <w:tcW w:w="2078" w:type="dxa"/>
            <w:tcBorders>
              <w:bottom w:val="single" w:color="auto" w:sz="4" w:space="0"/>
            </w:tcBorders>
            <w:noWrap w:val="0"/>
            <w:vAlign w:val="top"/>
          </w:tcPr>
          <w:p>
            <w:pPr>
              <w:spacing w:line="600" w:lineRule="exact"/>
              <w:jc w:val="center"/>
              <w:rPr>
                <w:rFonts w:hint="eastAsia" w:ascii="仿宋_GB2312" w:hAnsi="仿宋_GB2312" w:eastAsia="仿宋_GB2312" w:cs="仿宋_GB2312"/>
                <w:sz w:val="32"/>
                <w:szCs w:val="32"/>
              </w:rPr>
            </w:pPr>
          </w:p>
        </w:tc>
        <w:tc>
          <w:tcPr>
            <w:tcW w:w="3013" w:type="dxa"/>
            <w:gridSpan w:val="3"/>
            <w:noWrap w:val="0"/>
            <w:vAlign w:val="top"/>
          </w:tcPr>
          <w:p>
            <w:pPr>
              <w:spacing w:line="600" w:lineRule="exact"/>
              <w:jc w:val="center"/>
              <w:rPr>
                <w:rFonts w:hint="eastAsia" w:ascii="仿宋_GB2312" w:hAnsi="仿宋_GB2312" w:eastAsia="仿宋_GB2312" w:cs="仿宋_GB2312"/>
                <w:sz w:val="32"/>
                <w:szCs w:val="32"/>
              </w:rPr>
            </w:pPr>
          </w:p>
        </w:tc>
        <w:tc>
          <w:tcPr>
            <w:tcW w:w="3776" w:type="dxa"/>
            <w:gridSpan w:val="2"/>
            <w:noWrap w:val="0"/>
            <w:vAlign w:val="top"/>
          </w:tcPr>
          <w:p>
            <w:pPr>
              <w:spacing w:line="600" w:lineRule="exact"/>
              <w:jc w:val="cente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0" w:hRule="atLeast"/>
          <w:jc w:val="center"/>
        </w:trPr>
        <w:tc>
          <w:tcPr>
            <w:tcW w:w="567" w:type="dxa"/>
            <w:vMerge w:val="continue"/>
            <w:tcBorders>
              <w:bottom w:val="single" w:color="auto" w:sz="4" w:space="0"/>
            </w:tcBorders>
            <w:noWrap w:val="0"/>
            <w:vAlign w:val="center"/>
          </w:tcPr>
          <w:p>
            <w:pPr>
              <w:spacing w:line="600" w:lineRule="exact"/>
              <w:jc w:val="center"/>
              <w:rPr>
                <w:rFonts w:hint="default" w:ascii="Times New Roman" w:hAnsi="Times New Roman" w:eastAsia="楷体_GB2312" w:cs="Times New Roman"/>
                <w:sz w:val="32"/>
                <w:szCs w:val="32"/>
              </w:rPr>
            </w:pPr>
          </w:p>
        </w:tc>
        <w:tc>
          <w:tcPr>
            <w:tcW w:w="2078" w:type="dxa"/>
            <w:tcBorders>
              <w:bottom w:val="single" w:color="auto" w:sz="4" w:space="0"/>
            </w:tcBorders>
            <w:noWrap w:val="0"/>
            <w:vAlign w:val="top"/>
          </w:tcPr>
          <w:p>
            <w:pPr>
              <w:spacing w:line="600" w:lineRule="exact"/>
              <w:jc w:val="center"/>
              <w:rPr>
                <w:rFonts w:hint="eastAsia" w:ascii="仿宋_GB2312" w:hAnsi="仿宋_GB2312" w:eastAsia="仿宋_GB2312" w:cs="仿宋_GB2312"/>
                <w:sz w:val="32"/>
                <w:szCs w:val="32"/>
              </w:rPr>
            </w:pPr>
          </w:p>
        </w:tc>
        <w:tc>
          <w:tcPr>
            <w:tcW w:w="3013" w:type="dxa"/>
            <w:gridSpan w:val="3"/>
            <w:tcBorders>
              <w:bottom w:val="single" w:color="auto" w:sz="4" w:space="0"/>
            </w:tcBorders>
            <w:noWrap w:val="0"/>
            <w:vAlign w:val="top"/>
          </w:tcPr>
          <w:p>
            <w:pPr>
              <w:spacing w:line="600" w:lineRule="exact"/>
              <w:jc w:val="center"/>
              <w:rPr>
                <w:rFonts w:hint="eastAsia" w:ascii="仿宋_GB2312" w:hAnsi="仿宋_GB2312" w:eastAsia="仿宋_GB2312" w:cs="仿宋_GB2312"/>
                <w:sz w:val="32"/>
                <w:szCs w:val="32"/>
              </w:rPr>
            </w:pPr>
          </w:p>
        </w:tc>
        <w:tc>
          <w:tcPr>
            <w:tcW w:w="3776" w:type="dxa"/>
            <w:gridSpan w:val="2"/>
            <w:tcBorders>
              <w:bottom w:val="single" w:color="auto" w:sz="4" w:space="0"/>
            </w:tcBorders>
            <w:noWrap w:val="0"/>
            <w:vAlign w:val="top"/>
          </w:tcPr>
          <w:p>
            <w:pPr>
              <w:spacing w:line="600" w:lineRule="exact"/>
              <w:jc w:val="cente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jc w:val="center"/>
        </w:trPr>
        <w:tc>
          <w:tcPr>
            <w:tcW w:w="567" w:type="dxa"/>
            <w:vMerge w:val="restart"/>
            <w:noWrap w:val="0"/>
            <w:vAlign w:val="center"/>
          </w:tcPr>
          <w:p>
            <w:pPr>
              <w:spacing w:line="400" w:lineRule="exact"/>
              <w:jc w:val="center"/>
              <w:rPr>
                <w:rFonts w:hint="default" w:ascii="Times New Roman" w:hAnsi="Times New Roman" w:cs="Times New Roman"/>
                <w:sz w:val="32"/>
                <w:szCs w:val="32"/>
              </w:rPr>
            </w:pPr>
            <w:r>
              <w:rPr>
                <w:rFonts w:hint="default" w:ascii="Times New Roman" w:hAnsi="Times New Roman" w:eastAsia="楷体_GB2312" w:cs="Times New Roman"/>
                <w:sz w:val="32"/>
                <w:szCs w:val="32"/>
              </w:rPr>
              <w:t>其他收益情况</w:t>
            </w:r>
          </w:p>
        </w:tc>
        <w:tc>
          <w:tcPr>
            <w:tcW w:w="4294" w:type="dxa"/>
            <w:gridSpan w:val="3"/>
            <w:noWrap w:val="0"/>
            <w:vAlign w:val="top"/>
          </w:tcPr>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收益来源（出资、融资等途径）</w:t>
            </w:r>
          </w:p>
        </w:tc>
        <w:tc>
          <w:tcPr>
            <w:tcW w:w="4573" w:type="dxa"/>
            <w:gridSpan w:val="3"/>
            <w:noWrap w:val="0"/>
            <w:vAlign w:val="top"/>
          </w:tcPr>
          <w:p>
            <w:pPr>
              <w:spacing w:line="600" w:lineRule="exact"/>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收益数额（万元）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8" w:hRule="atLeast"/>
          <w:jc w:val="center"/>
        </w:trPr>
        <w:tc>
          <w:tcPr>
            <w:tcW w:w="567" w:type="dxa"/>
            <w:vMerge w:val="continue"/>
            <w:noWrap w:val="0"/>
            <w:vAlign w:val="center"/>
          </w:tcPr>
          <w:p>
            <w:pPr>
              <w:spacing w:line="600" w:lineRule="exact"/>
              <w:jc w:val="center"/>
              <w:rPr>
                <w:rFonts w:hint="default" w:ascii="Times New Roman" w:hAnsi="Times New Roman" w:eastAsia="楷体_GB2312" w:cs="Times New Roman"/>
                <w:sz w:val="32"/>
                <w:szCs w:val="32"/>
              </w:rPr>
            </w:pPr>
          </w:p>
        </w:tc>
        <w:tc>
          <w:tcPr>
            <w:tcW w:w="4294" w:type="dxa"/>
            <w:gridSpan w:val="3"/>
            <w:noWrap w:val="0"/>
            <w:vAlign w:val="top"/>
          </w:tcPr>
          <w:p>
            <w:pPr>
              <w:spacing w:line="600" w:lineRule="exact"/>
              <w:jc w:val="center"/>
              <w:rPr>
                <w:rFonts w:hint="eastAsia" w:ascii="仿宋_GB2312" w:hAnsi="仿宋_GB2312" w:eastAsia="仿宋_GB2312" w:cs="仿宋_GB2312"/>
                <w:sz w:val="32"/>
                <w:szCs w:val="32"/>
              </w:rPr>
            </w:pPr>
          </w:p>
        </w:tc>
        <w:tc>
          <w:tcPr>
            <w:tcW w:w="4573" w:type="dxa"/>
            <w:gridSpan w:val="3"/>
            <w:noWrap w:val="0"/>
            <w:vAlign w:val="top"/>
          </w:tcPr>
          <w:p>
            <w:pPr>
              <w:spacing w:line="600" w:lineRule="exact"/>
              <w:jc w:val="cente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567" w:type="dxa"/>
            <w:vMerge w:val="continue"/>
            <w:noWrap w:val="0"/>
            <w:vAlign w:val="center"/>
          </w:tcPr>
          <w:p>
            <w:pPr>
              <w:spacing w:line="600" w:lineRule="exact"/>
              <w:jc w:val="center"/>
              <w:rPr>
                <w:rFonts w:hint="default" w:ascii="Times New Roman" w:hAnsi="Times New Roman" w:eastAsia="楷体_GB2312" w:cs="Times New Roman"/>
                <w:sz w:val="32"/>
                <w:szCs w:val="32"/>
              </w:rPr>
            </w:pPr>
          </w:p>
        </w:tc>
        <w:tc>
          <w:tcPr>
            <w:tcW w:w="4294" w:type="dxa"/>
            <w:gridSpan w:val="3"/>
            <w:noWrap w:val="0"/>
            <w:vAlign w:val="top"/>
          </w:tcPr>
          <w:p>
            <w:pPr>
              <w:spacing w:line="600" w:lineRule="exact"/>
              <w:jc w:val="center"/>
              <w:rPr>
                <w:rFonts w:hint="eastAsia" w:ascii="仿宋_GB2312" w:hAnsi="仿宋_GB2312" w:eastAsia="仿宋_GB2312" w:cs="仿宋_GB2312"/>
                <w:sz w:val="32"/>
                <w:szCs w:val="32"/>
              </w:rPr>
            </w:pPr>
          </w:p>
        </w:tc>
        <w:tc>
          <w:tcPr>
            <w:tcW w:w="4573" w:type="dxa"/>
            <w:gridSpan w:val="3"/>
            <w:noWrap w:val="0"/>
            <w:vAlign w:val="top"/>
          </w:tcPr>
          <w:p>
            <w:pPr>
              <w:spacing w:line="600" w:lineRule="exact"/>
              <w:jc w:val="cente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jc w:val="center"/>
        </w:trPr>
        <w:tc>
          <w:tcPr>
            <w:tcW w:w="567" w:type="dxa"/>
            <w:vMerge w:val="continue"/>
            <w:noWrap w:val="0"/>
            <w:vAlign w:val="center"/>
          </w:tcPr>
          <w:p>
            <w:pPr>
              <w:spacing w:line="600" w:lineRule="exact"/>
              <w:jc w:val="center"/>
              <w:rPr>
                <w:rFonts w:hint="default" w:ascii="Times New Roman" w:hAnsi="Times New Roman" w:eastAsia="楷体_GB2312" w:cs="Times New Roman"/>
                <w:sz w:val="32"/>
                <w:szCs w:val="32"/>
              </w:rPr>
            </w:pPr>
          </w:p>
        </w:tc>
        <w:tc>
          <w:tcPr>
            <w:tcW w:w="4294" w:type="dxa"/>
            <w:gridSpan w:val="3"/>
            <w:noWrap w:val="0"/>
            <w:vAlign w:val="top"/>
          </w:tcPr>
          <w:p>
            <w:pPr>
              <w:spacing w:line="600" w:lineRule="exact"/>
              <w:jc w:val="center"/>
              <w:rPr>
                <w:rFonts w:hint="eastAsia" w:ascii="仿宋_GB2312" w:hAnsi="仿宋_GB2312" w:eastAsia="仿宋_GB2312" w:cs="仿宋_GB2312"/>
                <w:sz w:val="32"/>
                <w:szCs w:val="32"/>
              </w:rPr>
            </w:pPr>
          </w:p>
        </w:tc>
        <w:tc>
          <w:tcPr>
            <w:tcW w:w="4573" w:type="dxa"/>
            <w:gridSpan w:val="3"/>
            <w:noWrap w:val="0"/>
            <w:vAlign w:val="top"/>
          </w:tcPr>
          <w:p>
            <w:pPr>
              <w:spacing w:line="600" w:lineRule="exact"/>
              <w:jc w:val="center"/>
              <w:rPr>
                <w:rFonts w:hint="eastAsia" w:ascii="仿宋_GB2312" w:hAnsi="仿宋_GB2312" w:eastAsia="仿宋_GB2312" w:cs="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47" w:hRule="atLeast"/>
          <w:jc w:val="center"/>
        </w:trPr>
        <w:tc>
          <w:tcPr>
            <w:tcW w:w="567" w:type="dxa"/>
            <w:noWrap w:val="0"/>
            <w:vAlign w:val="center"/>
          </w:tcPr>
          <w:p>
            <w:pPr>
              <w:spacing w:line="400" w:lineRule="exact"/>
              <w:jc w:val="center"/>
              <w:rPr>
                <w:rFonts w:hint="default" w:ascii="Times New Roman" w:hAnsi="Times New Roman" w:eastAsia="楷体_GB2312" w:cs="Times New Roman"/>
                <w:sz w:val="32"/>
                <w:szCs w:val="32"/>
              </w:rPr>
            </w:pPr>
            <w:r>
              <w:rPr>
                <w:rFonts w:hint="default" w:ascii="Times New Roman" w:hAnsi="Times New Roman" w:eastAsia="楷体_GB2312" w:cs="Times New Roman"/>
                <w:sz w:val="32"/>
                <w:szCs w:val="32"/>
              </w:rPr>
              <w:t>效益综述</w:t>
            </w:r>
          </w:p>
        </w:tc>
        <w:tc>
          <w:tcPr>
            <w:tcW w:w="8867" w:type="dxa"/>
            <w:gridSpan w:val="6"/>
            <w:noWrap w:val="0"/>
            <w:vAlign w:val="top"/>
          </w:tcPr>
          <w:p>
            <w:pPr>
              <w:spacing w:line="600" w:lineRule="exact"/>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对参评专利自行实施、许可收益及其他专利收益情况的说明（可加页）。</w:t>
            </w:r>
          </w:p>
          <w:p>
            <w:pPr>
              <w:spacing w:line="600" w:lineRule="exact"/>
              <w:jc w:val="left"/>
              <w:rPr>
                <w:rFonts w:hint="eastAsia" w:ascii="仿宋_GB2312" w:hAnsi="仿宋_GB2312" w:eastAsia="仿宋_GB2312" w:cs="仿宋_GB2312"/>
                <w:b/>
                <w:sz w:val="32"/>
                <w:szCs w:val="32"/>
              </w:rPr>
            </w:pPr>
          </w:p>
          <w:p>
            <w:pPr>
              <w:spacing w:line="600" w:lineRule="exact"/>
              <w:jc w:val="left"/>
              <w:rPr>
                <w:rFonts w:hint="eastAsia" w:ascii="仿宋_GB2312" w:hAnsi="仿宋_GB2312" w:eastAsia="仿宋_GB2312" w:cs="仿宋_GB2312"/>
                <w:b/>
                <w:sz w:val="32"/>
                <w:szCs w:val="32"/>
              </w:rPr>
            </w:pPr>
          </w:p>
        </w:tc>
      </w:tr>
    </w:tbl>
    <w:p>
      <w:pPr>
        <w:spacing w:line="600" w:lineRule="exact"/>
        <w:ind w:firstLine="3040" w:firstLineChars="950"/>
        <w:rPr>
          <w:rFonts w:hint="eastAsia" w:ascii="黑体" w:hAnsi="黑体" w:eastAsia="黑体" w:cs="黑体"/>
          <w:sz w:val="32"/>
          <w:szCs w:val="32"/>
        </w:rPr>
      </w:pPr>
      <w:r>
        <w:rPr>
          <w:rFonts w:hint="eastAsia" w:ascii="黑体" w:hAnsi="黑体" w:eastAsia="黑体" w:cs="黑体"/>
          <w:sz w:val="32"/>
          <w:szCs w:val="32"/>
        </w:rPr>
        <w:t>六、社会效益及前景</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85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3" w:hRule="atLeast"/>
          <w:jc w:val="center"/>
        </w:trPr>
        <w:tc>
          <w:tcPr>
            <w:tcW w:w="567" w:type="dxa"/>
            <w:noWrap w:val="0"/>
            <w:vAlign w:val="center"/>
          </w:tcPr>
          <w:p>
            <w:pPr>
              <w:spacing w:line="560" w:lineRule="exact"/>
              <w:jc w:val="center"/>
              <w:rPr>
                <w:rFonts w:ascii="楷体_GB2312" w:hAnsi="黑体" w:eastAsia="楷体_GB2312"/>
                <w:sz w:val="32"/>
                <w:szCs w:val="32"/>
              </w:rPr>
            </w:pPr>
            <w:r>
              <w:rPr>
                <w:rFonts w:hint="eastAsia" w:ascii="楷体_GB2312" w:hAnsi="黑体" w:eastAsia="楷体_GB2312"/>
                <w:sz w:val="32"/>
                <w:szCs w:val="32"/>
              </w:rPr>
              <w:t>社会效益</w:t>
            </w:r>
          </w:p>
        </w:tc>
        <w:tc>
          <w:tcPr>
            <w:tcW w:w="8588" w:type="dxa"/>
            <w:noWrap w:val="0"/>
            <w:vAlign w:val="top"/>
          </w:tcPr>
          <w:p>
            <w:pPr>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详细说明参评专利对促进技术进步、提高科学管理水平、保护自然资源与生态环境、消除公害污染、安全生产、改善劳动条件、医疗保健、保障国家和公共安全、提高人民物质文化生活水平、引领消费习惯等方面所起的作用。如能采取定量方法说明的均需有具体数字（可加页）。</w:t>
            </w:r>
          </w:p>
          <w:p>
            <w:pPr>
              <w:spacing w:line="560" w:lineRule="exact"/>
              <w:ind w:firstLine="560" w:firstLineChars="200"/>
              <w:rPr>
                <w:rFonts w:hint="eastAsia" w:ascii="仿宋_GB2312" w:hAnsi="仿宋_GB2312" w:eastAsia="仿宋_GB2312" w:cs="仿宋_GB2312"/>
                <w:sz w:val="28"/>
                <w:szCs w:val="28"/>
              </w:rPr>
            </w:pPr>
          </w:p>
          <w:p>
            <w:pPr>
              <w:spacing w:line="560" w:lineRule="exact"/>
              <w:ind w:firstLine="560" w:firstLineChars="200"/>
              <w:rPr>
                <w:rFonts w:hint="eastAsia" w:ascii="仿宋_GB2312" w:hAnsi="仿宋_GB2312" w:eastAsia="仿宋_GB2312" w:cs="仿宋_GB2312"/>
                <w:sz w:val="28"/>
                <w:szCs w:val="28"/>
              </w:rPr>
            </w:pPr>
          </w:p>
          <w:p>
            <w:pPr>
              <w:spacing w:line="560" w:lineRule="exact"/>
              <w:ind w:firstLine="560" w:firstLineChars="200"/>
              <w:rPr>
                <w:rFonts w:hint="eastAsia" w:ascii="仿宋_GB2312" w:hAnsi="仿宋_GB2312" w:eastAsia="仿宋_GB2312" w:cs="仿宋_GB2312"/>
                <w:sz w:val="28"/>
                <w:szCs w:val="28"/>
              </w:rPr>
            </w:pPr>
          </w:p>
          <w:p>
            <w:pPr>
              <w:spacing w:line="560" w:lineRule="exact"/>
              <w:ind w:firstLine="560" w:firstLineChars="200"/>
              <w:rPr>
                <w:rFonts w:hint="eastAsia" w:ascii="仿宋_GB2312" w:hAnsi="仿宋_GB2312" w:eastAsia="仿宋_GB2312" w:cs="仿宋_GB2312"/>
                <w:sz w:val="28"/>
                <w:szCs w:val="28"/>
              </w:rPr>
            </w:pPr>
          </w:p>
          <w:p>
            <w:pPr>
              <w:spacing w:line="560" w:lineRule="exact"/>
              <w:ind w:firstLine="560" w:firstLineChars="200"/>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1" w:hRule="atLeast"/>
          <w:jc w:val="center"/>
        </w:trPr>
        <w:tc>
          <w:tcPr>
            <w:tcW w:w="567" w:type="dxa"/>
            <w:noWrap w:val="0"/>
            <w:vAlign w:val="center"/>
          </w:tcPr>
          <w:p>
            <w:pPr>
              <w:spacing w:line="560" w:lineRule="exact"/>
              <w:jc w:val="center"/>
              <w:rPr>
                <w:rFonts w:ascii="仿宋_GB2312"/>
                <w:sz w:val="32"/>
                <w:szCs w:val="32"/>
              </w:rPr>
            </w:pPr>
            <w:r>
              <w:rPr>
                <w:rFonts w:hint="eastAsia" w:ascii="楷体_GB2312" w:hAnsi="黑体" w:eastAsia="楷体_GB2312"/>
                <w:sz w:val="32"/>
                <w:szCs w:val="32"/>
              </w:rPr>
              <w:t>行业影响力</w:t>
            </w:r>
          </w:p>
        </w:tc>
        <w:tc>
          <w:tcPr>
            <w:tcW w:w="8588" w:type="dxa"/>
            <w:noWrap w:val="0"/>
            <w:vAlign w:val="top"/>
          </w:tcPr>
          <w:p>
            <w:pPr>
              <w:spacing w:line="56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详细说明参评专利实施对行业发展及技术趋势的影响（可加页）。</w:t>
            </w:r>
          </w:p>
          <w:p>
            <w:pPr>
              <w:spacing w:line="560" w:lineRule="exact"/>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p>
            <w:pPr>
              <w:spacing w:line="560" w:lineRule="exact"/>
              <w:rPr>
                <w:rFonts w:hint="eastAsia" w:ascii="仿宋_GB2312" w:hAnsi="仿宋_GB2312" w:eastAsia="仿宋_GB2312" w:cs="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67" w:type="dxa"/>
            <w:noWrap w:val="0"/>
            <w:vAlign w:val="center"/>
          </w:tcPr>
          <w:p>
            <w:pPr>
              <w:spacing w:line="560" w:lineRule="exact"/>
              <w:jc w:val="center"/>
              <w:rPr>
                <w:rFonts w:ascii="楷体_GB2312" w:hAnsi="黑体" w:eastAsia="楷体_GB2312"/>
                <w:sz w:val="32"/>
                <w:szCs w:val="32"/>
              </w:rPr>
            </w:pPr>
            <w:r>
              <w:rPr>
                <w:rFonts w:hint="eastAsia" w:ascii="楷体_GB2312" w:hAnsi="黑体" w:eastAsia="楷体_GB2312"/>
                <w:sz w:val="32"/>
                <w:szCs w:val="32"/>
              </w:rPr>
              <w:t>政策适应性</w:t>
            </w:r>
          </w:p>
        </w:tc>
        <w:tc>
          <w:tcPr>
            <w:tcW w:w="8588" w:type="dxa"/>
            <w:noWrap w:val="0"/>
            <w:vAlign w:val="center"/>
          </w:tcPr>
          <w:p>
            <w:pPr>
              <w:spacing w:line="560" w:lineRule="exact"/>
              <w:rPr>
                <w:rFonts w:hint="eastAsia"/>
              </w:rPr>
            </w:pPr>
            <w:r>
              <w:rPr>
                <w:rFonts w:hint="eastAsia"/>
              </w:rPr>
              <w:t>说明参评专利是属于国家政策明确鼓励、支持的，还是限制、禁止类别或无明确导向的（可加页）。</w:t>
            </w:r>
          </w:p>
          <w:p>
            <w:pPr>
              <w:spacing w:line="560" w:lineRule="exact"/>
              <w:rPr>
                <w:rFonts w:hint="eastAsia"/>
              </w:rPr>
            </w:pPr>
          </w:p>
          <w:p>
            <w:pPr>
              <w:spacing w:line="560" w:lineRule="exact"/>
              <w:rPr>
                <w:rFonts w:hint="eastAsia"/>
              </w:rPr>
            </w:pPr>
          </w:p>
          <w:p>
            <w:pPr>
              <w:spacing w:line="560" w:lineRule="exact"/>
              <w:rPr>
                <w:rFonts w:hint="eastAsia"/>
              </w:rPr>
            </w:pPr>
          </w:p>
          <w:p>
            <w:pPr>
              <w:pStyle w:val="2"/>
              <w:rPr>
                <w:rFonts w:hint="eastAsia"/>
              </w:rPr>
            </w:pPr>
          </w:p>
        </w:tc>
      </w:tr>
    </w:tbl>
    <w:p>
      <w:pPr>
        <w:spacing w:line="600" w:lineRule="exact"/>
        <w:jc w:val="center"/>
        <w:rPr>
          <w:rFonts w:hint="eastAsia" w:ascii="黑体" w:hAnsi="黑体" w:eastAsia="黑体" w:cs="黑体"/>
          <w:bCs/>
          <w:sz w:val="32"/>
          <w:szCs w:val="32"/>
        </w:rPr>
      </w:pPr>
      <w:r>
        <w:rPr>
          <w:rFonts w:hint="eastAsia" w:ascii="黑体" w:hAnsi="黑体" w:eastAsia="黑体" w:cs="黑体"/>
          <w:bCs/>
          <w:sz w:val="32"/>
          <w:szCs w:val="32"/>
        </w:rPr>
        <w:t>七、项目获奖情况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7" w:hRule="atLeast"/>
          <w:jc w:val="center"/>
        </w:trPr>
        <w:tc>
          <w:tcPr>
            <w:tcW w:w="9068" w:type="dxa"/>
            <w:noWrap w:val="0"/>
            <w:vAlign w:val="top"/>
          </w:tcPr>
          <w:p>
            <w:pPr>
              <w:spacing w:line="600" w:lineRule="exact"/>
              <w:rPr>
                <w:rFonts w:ascii="仿宋_GB2312"/>
                <w:sz w:val="32"/>
                <w:szCs w:val="32"/>
              </w:rPr>
            </w:pPr>
            <w:r>
              <w:rPr>
                <w:rFonts w:hint="eastAsia" w:ascii="仿宋_GB2312"/>
                <w:sz w:val="32"/>
                <w:szCs w:val="32"/>
              </w:rPr>
              <w:t>简要列出参评专利何时何地获何种等级的奖励及其颁奖单位等情况供参考（可加页）。</w:t>
            </w:r>
          </w:p>
          <w:p>
            <w:pPr>
              <w:spacing w:line="600" w:lineRule="exact"/>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ind w:firstLine="640" w:firstLineChars="200"/>
              <w:rPr>
                <w:rFonts w:hint="eastAsia" w:ascii="仿宋_GB2312"/>
                <w:sz w:val="32"/>
                <w:szCs w:val="32"/>
              </w:rPr>
            </w:pPr>
          </w:p>
          <w:p>
            <w:pPr>
              <w:spacing w:line="600" w:lineRule="exact"/>
              <w:rPr>
                <w:rFonts w:ascii="仿宋_GB2312"/>
                <w:sz w:val="32"/>
                <w:szCs w:val="32"/>
              </w:rPr>
            </w:pPr>
          </w:p>
          <w:p>
            <w:pPr>
              <w:pStyle w:val="2"/>
              <w:rPr>
                <w:rFonts w:ascii="仿宋_GB2312"/>
                <w:sz w:val="32"/>
                <w:szCs w:val="32"/>
              </w:rPr>
            </w:pPr>
          </w:p>
          <w:p>
            <w:pPr>
              <w:pStyle w:val="2"/>
              <w:rPr>
                <w:rFonts w:ascii="仿宋_GB2312"/>
                <w:sz w:val="32"/>
                <w:szCs w:val="32"/>
              </w:rPr>
            </w:pPr>
          </w:p>
          <w:p>
            <w:pPr>
              <w:pStyle w:val="2"/>
              <w:rPr>
                <w:rFonts w:ascii="仿宋_GB2312"/>
                <w:sz w:val="32"/>
                <w:szCs w:val="32"/>
              </w:rPr>
            </w:pPr>
          </w:p>
          <w:p>
            <w:pPr>
              <w:pStyle w:val="2"/>
              <w:rPr>
                <w:rFonts w:ascii="仿宋_GB2312"/>
                <w:sz w:val="32"/>
                <w:szCs w:val="32"/>
              </w:rPr>
            </w:pPr>
          </w:p>
          <w:p>
            <w:pPr>
              <w:pStyle w:val="2"/>
              <w:rPr>
                <w:rFonts w:ascii="仿宋_GB2312"/>
                <w:sz w:val="32"/>
                <w:szCs w:val="32"/>
              </w:rPr>
            </w:pPr>
          </w:p>
          <w:p>
            <w:pPr>
              <w:pStyle w:val="2"/>
              <w:rPr>
                <w:rFonts w:ascii="仿宋_GB2312"/>
                <w:sz w:val="32"/>
                <w:szCs w:val="32"/>
              </w:rPr>
            </w:pPr>
            <w:bookmarkStart w:id="0" w:name="_GoBack"/>
            <w:bookmarkEnd w:id="0"/>
          </w:p>
        </w:tc>
      </w:tr>
    </w:tbl>
    <w:p/>
    <w:sectPr>
      <w:pgSz w:w="11906" w:h="16838"/>
      <w:pgMar w:top="2098" w:right="1800"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小标宋">
    <w:altName w:val="Arial Unicode MS"/>
    <w:panose1 w:val="03000509000000000000"/>
    <w:charset w:val="86"/>
    <w:family w:val="script"/>
    <w:pitch w:val="default"/>
    <w:sig w:usb0="00000000" w:usb1="00000000" w:usb2="00000000" w:usb3="00000000" w:csb0="00040000" w:csb1="00000000"/>
  </w:font>
  <w:font w:name="方正小标宋简体">
    <w:altName w:val="Arial Unicode MS"/>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434B06"/>
    <w:multiLevelType w:val="multilevel"/>
    <w:tmpl w:val="7D434B06"/>
    <w:lvl w:ilvl="0" w:tentative="0">
      <w:start w:val="1"/>
      <w:numFmt w:val="ideographDigital"/>
      <w:pStyle w:val="3"/>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xNTA4NDFkZGEyMmIzYTJlM2Y3NGU2ZGE3NWVlM2IifQ=="/>
  </w:docVars>
  <w:rsids>
    <w:rsidRoot w:val="15935BEF"/>
    <w:rsid w:val="15935BEF"/>
    <w:rsid w:val="1ED42641"/>
    <w:rsid w:val="21A17B12"/>
    <w:rsid w:val="4A5B2F2E"/>
    <w:rsid w:val="6288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3">
    <w:name w:val="heading 1"/>
    <w:basedOn w:val="1"/>
    <w:next w:val="1"/>
    <w:link w:val="7"/>
    <w:autoRedefine/>
    <w:qFormat/>
    <w:uiPriority w:val="0"/>
    <w:pPr>
      <w:keepNext/>
      <w:keepLines/>
      <w:numPr>
        <w:ilvl w:val="0"/>
        <w:numId w:val="1"/>
      </w:numPr>
      <w:outlineLvl w:val="0"/>
    </w:pPr>
    <w:rPr>
      <w:rFonts w:ascii="Times New Roman" w:hAnsi="Times New Roman" w:eastAsia="黑体" w:cs="Times New Roman"/>
      <w:bCs/>
      <w:kern w:val="44"/>
      <w:sz w:val="30"/>
      <w:szCs w:val="44"/>
      <w:lang w:val="en-US" w:eastAsia="zh-CN" w:bidi="ar-SA"/>
    </w:rPr>
  </w:style>
  <w:style w:type="character" w:default="1" w:styleId="5">
    <w:name w:val="Default Paragraph Font"/>
    <w:semiHidden/>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customStyle="1" w:styleId="6">
    <w:name w:val="样式1"/>
    <w:basedOn w:val="3"/>
    <w:autoRedefine/>
    <w:qFormat/>
    <w:uiPriority w:val="0"/>
    <w:pPr>
      <w:keepNext w:val="0"/>
      <w:keepLines w:val="0"/>
      <w:widowControl/>
      <w:adjustRightInd w:val="0"/>
      <w:snapToGrid w:val="0"/>
      <w:spacing w:before="100" w:beforeAutospacing="1" w:after="100" w:afterAutospacing="1" w:line="640" w:lineRule="exact"/>
      <w:jc w:val="center"/>
    </w:pPr>
    <w:rPr>
      <w:rFonts w:ascii="小标宋" w:hAnsi="宋体" w:eastAsia="小标宋"/>
      <w:bCs w:val="0"/>
      <w:color w:val="000000"/>
      <w:kern w:val="0"/>
    </w:rPr>
  </w:style>
  <w:style w:type="character" w:customStyle="1" w:styleId="7">
    <w:name w:val="标题 1 Char"/>
    <w:link w:val="3"/>
    <w:autoRedefine/>
    <w:qFormat/>
    <w:uiPriority w:val="0"/>
    <w:rPr>
      <w:rFonts w:ascii="Times New Roman" w:hAnsi="Times New Roman" w:eastAsia="黑体" w:cs="Times New Roman"/>
      <w:bCs/>
      <w:kern w:val="44"/>
      <w:sz w:val="30"/>
      <w:szCs w:val="4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省市场监督管理局</Company>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2024-03-19T06:33:00Z</dcterms:created>
  <dc:creator>胡翌婧</dc:creator>
  <cp:lastModifiedBy>张扬</cp:lastModifiedBy>
  <dcterms:modified xsi:type="dcterms:W3CDTF">2024-03-20T08:38:15Z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A2C8F0CFDECA4CEC87EB755EFDF9C95A</vt:lpwstr>
  </property>
</Properties>
</file>