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ED7" w:rsidRPr="00590ED7" w:rsidRDefault="00590ED7" w:rsidP="00590ED7">
      <w:pPr>
        <w:spacing w:line="480" w:lineRule="exact"/>
        <w:jc w:val="center"/>
        <w:rPr>
          <w:rFonts w:ascii="方正小标宋简体" w:eastAsia="方正小标宋简体" w:hAnsi="华文中宋" w:cs="Times New Roman"/>
          <w:bCs/>
          <w:color w:val="000000"/>
          <w:kern w:val="0"/>
          <w:sz w:val="36"/>
          <w:szCs w:val="36"/>
        </w:rPr>
      </w:pPr>
      <w:bookmarkStart w:id="0" w:name="_GoBack"/>
      <w:r w:rsidRPr="00590ED7">
        <w:rPr>
          <w:rFonts w:ascii="方正小标宋简体" w:eastAsia="方正小标宋简体" w:hAnsi="华文中宋" w:cs="Times New Roman" w:hint="eastAsia"/>
          <w:bCs/>
          <w:color w:val="000000"/>
          <w:kern w:val="0"/>
          <w:sz w:val="36"/>
          <w:szCs w:val="36"/>
        </w:rPr>
        <w:t>教学节段目录（范例）</w:t>
      </w:r>
    </w:p>
    <w:bookmarkEnd w:id="0"/>
    <w:p w:rsidR="00590ED7" w:rsidRPr="00590ED7" w:rsidRDefault="00590ED7" w:rsidP="00590ED7">
      <w:pPr>
        <w:jc w:val="center"/>
        <w:rPr>
          <w:rFonts w:ascii="华文中宋" w:eastAsia="华文中宋" w:hAnsi="华文中宋" w:cs="Times New Roman"/>
          <w:bCs/>
          <w:color w:val="000000"/>
          <w:kern w:val="0"/>
          <w:sz w:val="36"/>
          <w:szCs w:val="36"/>
        </w:rPr>
      </w:pPr>
    </w:p>
    <w:p w:rsidR="00590ED7" w:rsidRPr="00590ED7" w:rsidRDefault="00590ED7" w:rsidP="00590ED7">
      <w:pPr>
        <w:spacing w:line="560" w:lineRule="exact"/>
        <w:ind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《遗传学》教学大纲基本教学内容包含 13 章，此次教学设计的 20 个节段分别选自第 1、3、4、5、7、8、9、10、11、12 等 10 章。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1.  性取向的遗传分析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选自第一章：遗传与变异/第三节：遗传学的研究策略与方法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2.  人类进化的遗传分析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选自第一章：遗传与变异/第四节：身边的遗传学案例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3.  复等位基因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选自第三章：孟德尔遗传的拓展/第二节：复等位基因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4.  线粒体遗传  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选自第三章：孟德尔遗传的拓展 / 第六节：核外遗传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5.  “三位一体”的基因概念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选自第四章：基因概念的发展/第一节：基因概念的产生与早期发展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6.  基因可跳跃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选自第四章：基因概念的发展/第二节：基因概念在分子水平的发展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7.  基因诊断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选自第五章：连锁与交换/第三节：分子遗传标记与基因诊断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8.  染色体倒位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选自第七章：染色体畸变/第二节：染色体结构变异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9.  染色体重复与易位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选自第七章：染色体畸变/第二节：染色体结构变异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lastRenderedPageBreak/>
        <w:t xml:space="preserve">10.  非整倍体与人类疾病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选自第七章：染色体畸变/第三节：染色体数目变异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11.  病毒基因组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选自第八章：基因组/第一节：基因组概论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12.  后基因组时代的研究工作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选自第八章：基因组/第五节：后基因组时代的研究工作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13.  大肠杆菌的转录中调控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选自第九章：基因表达调控/第一节：原核细胞的基因表达调控 </w:t>
      </w:r>
      <w:r w:rsidRPr="00590ED7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II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14.  真核细胞的转录中调控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选自第九章：基因表达调控/第二节：真核细胞的基因表达调控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15.  RNA 介导的基因沉默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选自第九章：基因表达调控/第四节：表观遗传调控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16.  果蝇早期胚胎发育中的关键调节基因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选自第十章：基因与发育/第二节：果蝇胚胎发育的遗传分析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17.  人类的性别决定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选自第十章：基因与发育/第五节：性别决定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18.  遗传分析的基本策略与方法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选自第十一章：遗传分析方法/第一节：遗传分析的基本策略与方法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19.  人类单基因性状的基因克隆 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选自第十一章：遗传分析方法/第二节：人类单基因性状的基因克隆</w:t>
      </w:r>
    </w:p>
    <w:p w:rsidR="00590ED7" w:rsidRPr="00590ED7" w:rsidRDefault="00590ED7" w:rsidP="00590ED7">
      <w:pPr>
        <w:spacing w:line="560" w:lineRule="exact"/>
        <w:ind w:firstLineChars="200" w:firstLine="560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 xml:space="preserve">20.  肿瘤相关基因 </w:t>
      </w:r>
    </w:p>
    <w:p w:rsidR="00590ED7" w:rsidRPr="00590ED7" w:rsidRDefault="00590ED7" w:rsidP="00590ED7">
      <w:pPr>
        <w:widowControl/>
        <w:spacing w:line="560" w:lineRule="exact"/>
        <w:ind w:firstLineChars="200" w:firstLine="560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  <w:r w:rsidRPr="00590ED7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lastRenderedPageBreak/>
        <w:t>选自第十二章：肿瘤生物学/第二节：肿瘤发生发展中的遗传学</w:t>
      </w:r>
    </w:p>
    <w:p w:rsidR="00B63663" w:rsidRPr="00590ED7" w:rsidRDefault="00B63663"/>
    <w:sectPr w:rsidR="00B63663" w:rsidRPr="00590E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731" w:rsidRDefault="007D1731" w:rsidP="00590ED7">
      <w:r>
        <w:separator/>
      </w:r>
    </w:p>
  </w:endnote>
  <w:endnote w:type="continuationSeparator" w:id="0">
    <w:p w:rsidR="007D1731" w:rsidRDefault="007D1731" w:rsidP="00590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731" w:rsidRDefault="007D1731" w:rsidP="00590ED7">
      <w:r>
        <w:separator/>
      </w:r>
    </w:p>
  </w:footnote>
  <w:footnote w:type="continuationSeparator" w:id="0">
    <w:p w:rsidR="007D1731" w:rsidRDefault="007D1731" w:rsidP="00590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E6"/>
    <w:rsid w:val="005539E6"/>
    <w:rsid w:val="00590ED7"/>
    <w:rsid w:val="007D1731"/>
    <w:rsid w:val="00B63663"/>
    <w:rsid w:val="00C7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A33BA0-D5AC-4F0B-9467-B67496AE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E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E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fzzx</dc:creator>
  <cp:keywords/>
  <dc:description/>
  <cp:lastModifiedBy>fzzx</cp:lastModifiedBy>
  <cp:revision>2</cp:revision>
  <dcterms:created xsi:type="dcterms:W3CDTF">2018-05-22T02:48:00Z</dcterms:created>
  <dcterms:modified xsi:type="dcterms:W3CDTF">2018-05-22T02:49:00Z</dcterms:modified>
</cp:coreProperties>
</file>