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720" w:lineRule="exact"/>
        <w:jc w:val="center"/>
        <w:rPr>
          <w:rFonts w:hint="default" w:ascii="方正小标宋简体" w:hAnsi="方正小标宋简体" w:eastAsia="方正小标宋简体" w:cs="方正小标宋简体"/>
          <w:b w:val="0"/>
          <w:bCs/>
          <w:color w:val="000000"/>
          <w:sz w:val="44"/>
          <w:szCs w:val="32"/>
          <w:lang w:val="en-US" w:eastAsia="zh-CN"/>
        </w:rPr>
      </w:pPr>
      <w:r>
        <w:rPr>
          <w:rFonts w:hint="eastAsia" w:ascii="方正小标宋简体" w:hAnsi="方正小标宋简体" w:eastAsia="方正小标宋简体" w:cs="方正小标宋简体"/>
          <w:b w:val="0"/>
          <w:bCs/>
          <w:color w:val="000000"/>
          <w:sz w:val="44"/>
          <w:szCs w:val="32"/>
        </w:rPr>
        <w:t>关于</w:t>
      </w:r>
      <w:r>
        <w:rPr>
          <w:rFonts w:hint="eastAsia" w:ascii="方正小标宋简体" w:hAnsi="方正小标宋简体" w:eastAsia="方正小标宋简体" w:cs="方正小标宋简体"/>
          <w:b w:val="0"/>
          <w:bCs/>
          <w:color w:val="000000"/>
          <w:sz w:val="44"/>
          <w:szCs w:val="32"/>
          <w:lang w:val="en-US" w:eastAsia="zh-CN"/>
        </w:rPr>
        <w:t>转发第十五届广东大学生科技学术季相关竞赛的通知</w:t>
      </w:r>
    </w:p>
    <w:p>
      <w:pPr>
        <w:rPr>
          <w:rFonts w:hint="eastAsia"/>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r>
        <w:rPr>
          <w:rFonts w:hint="eastAsia" w:ascii="仿宋" w:hAnsi="仿宋" w:eastAsia="仿宋" w:cs="仿宋"/>
          <w:sz w:val="32"/>
          <w:szCs w:val="32"/>
        </w:rPr>
        <w:t>各有关部门、</w:t>
      </w:r>
      <w:r>
        <w:rPr>
          <w:rFonts w:hint="eastAsia" w:ascii="仿宋" w:hAnsi="仿宋" w:eastAsia="仿宋" w:cs="仿宋"/>
          <w:sz w:val="32"/>
          <w:szCs w:val="32"/>
          <w:lang w:val="en-US" w:eastAsia="zh-CN"/>
        </w:rPr>
        <w:t>直属单位、</w:t>
      </w:r>
      <w:r>
        <w:rPr>
          <w:rFonts w:hint="eastAsia" w:ascii="仿宋" w:hAnsi="仿宋" w:eastAsia="仿宋" w:cs="仿宋"/>
          <w:sz w:val="32"/>
          <w:szCs w:val="32"/>
        </w:rPr>
        <w:t>二级学院：</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深入学习贯彻习近平总书记在中国科学院第二十次院士大会、中国工程院第十五次院士大会、中国科协第十次全国代表大会上的重要讲话精神，以良好的科创精神喜迎党的二十大胜利召开，共青团广东省委员会、广东省教育厅、广东省科学技术厅、广东省科学技术协会、广东省学生联合会决定联合开展第十五届广东大学生科技学术季活动。现将相关竞赛的通知（具体见附件）转发给你们，请各单位积极宣传、广泛发动，组织符合条件师生积极参赛。</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一、广东大学生网络安全攻防大赛</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届广东大学生网络安全攻防大赛将于2022年4月-6月在惠州学院举行，具体活动方案见附件1。各单位请对照通知要求，组建参赛队伍参赛并填写相关报名表（见附件2），于5月10日中午12:00前，将电子版报名表发送至校学生会工作邮箱（邮件命名“学院名称+广东大学生网络安全攻防大赛”），纸质版交至黎灿学生活动中心206办公室。</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广东大学生数字艺术设计大赛</w:t>
      </w:r>
    </w:p>
    <w:p>
      <w:pPr>
        <w:pStyle w:val="8"/>
        <w:shd w:val="clear" w:color="auto" w:fill="FFFFFF"/>
        <w:spacing w:beforeAutospacing="0" w:afterAutospacing="0" w:line="56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rPr>
        <w:t>广东大学生数字艺术设计大赛</w:t>
      </w:r>
      <w:r>
        <w:rPr>
          <w:rFonts w:hint="eastAsia" w:ascii="仿宋" w:hAnsi="仿宋" w:eastAsia="仿宋" w:cs="仿宋"/>
          <w:sz w:val="32"/>
          <w:szCs w:val="32"/>
          <w:lang w:val="en-US" w:eastAsia="zh-CN"/>
        </w:rPr>
        <w:t>将于2022年5-6月在</w:t>
      </w:r>
      <w:r>
        <w:rPr>
          <w:rFonts w:hint="eastAsia" w:ascii="仿宋" w:hAnsi="仿宋" w:eastAsia="仿宋" w:cs="仿宋"/>
          <w:color w:val="000000"/>
          <w:kern w:val="2"/>
          <w:sz w:val="32"/>
          <w:szCs w:val="32"/>
        </w:rPr>
        <w:t>深圳职业技术学院</w:t>
      </w:r>
      <w:r>
        <w:rPr>
          <w:rFonts w:hint="eastAsia" w:ascii="仿宋" w:hAnsi="仿宋" w:eastAsia="仿宋" w:cs="仿宋"/>
          <w:color w:val="000000"/>
          <w:kern w:val="2"/>
          <w:sz w:val="32"/>
          <w:szCs w:val="32"/>
          <w:lang w:val="en-US" w:eastAsia="zh-CN"/>
        </w:rPr>
        <w:t>举行，具体活动方案见附件3。各单位请对照通知要求，从</w:t>
      </w:r>
      <w:r>
        <w:rPr>
          <w:rFonts w:hint="eastAsia" w:ascii="仿宋" w:hAnsi="仿宋" w:eastAsia="仿宋" w:cs="仿宋"/>
          <w:sz w:val="32"/>
          <w:szCs w:val="32"/>
        </w:rPr>
        <w:t>即日起至2022年5月21日</w:t>
      </w:r>
      <w:r>
        <w:rPr>
          <w:rFonts w:hint="eastAsia" w:ascii="仿宋" w:hAnsi="仿宋" w:eastAsia="仿宋" w:cs="仿宋"/>
          <w:color w:val="000000"/>
          <w:kern w:val="2"/>
          <w:sz w:val="32"/>
          <w:szCs w:val="32"/>
          <w:lang w:val="en-US" w:eastAsia="zh-CN"/>
        </w:rPr>
        <w:t>组建参赛队伍</w:t>
      </w:r>
      <w:r>
        <w:rPr>
          <w:rFonts w:hint="eastAsia" w:ascii="仿宋" w:hAnsi="仿宋" w:eastAsia="仿宋" w:cs="仿宋"/>
          <w:sz w:val="32"/>
          <w:szCs w:val="32"/>
        </w:rPr>
        <w:t>在《迷你世界》或《迷你编程》客户端上创作作品</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作品提交后于2022年5月22日将参赛名单（见附件4），电子版发送至校学生会工作邮箱（邮件命名“学院名称+</w:t>
      </w:r>
      <w:r>
        <w:rPr>
          <w:rFonts w:hint="eastAsia" w:ascii="仿宋" w:hAnsi="仿宋" w:eastAsia="仿宋" w:cs="仿宋"/>
          <w:sz w:val="32"/>
          <w:szCs w:val="32"/>
        </w:rPr>
        <w:t>广东大学生数字艺术设计大赛</w:t>
      </w:r>
      <w:r>
        <w:rPr>
          <w:rFonts w:hint="eastAsia" w:ascii="仿宋" w:hAnsi="仿宋" w:eastAsia="仿宋" w:cs="仿宋"/>
          <w:sz w:val="32"/>
          <w:szCs w:val="32"/>
          <w:lang w:val="en-US" w:eastAsia="zh-CN"/>
        </w:rPr>
        <w:t>”），纸质版交至黎灿学生活动中心206办公室。</w:t>
      </w:r>
    </w:p>
    <w:p>
      <w:pPr>
        <w:pStyle w:val="8"/>
        <w:numPr>
          <w:ilvl w:val="0"/>
          <w:numId w:val="1"/>
        </w:numPr>
        <w:shd w:val="clear" w:color="auto" w:fill="FFFFFF"/>
        <w:spacing w:beforeAutospacing="0" w:afterAutospacing="0" w:line="560" w:lineRule="exact"/>
        <w:ind w:left="0" w:leftChars="0" w:firstLine="640" w:firstLineChars="200"/>
        <w:jc w:val="both"/>
        <w:rPr>
          <w:rFonts w:hint="eastAsia" w:ascii="仿宋" w:hAnsi="仿宋" w:eastAsia="仿宋" w:cs="仿宋"/>
          <w:sz w:val="32"/>
          <w:szCs w:val="32"/>
        </w:rPr>
      </w:pPr>
      <w:r>
        <w:rPr>
          <w:rFonts w:hint="eastAsia" w:ascii="仿宋" w:hAnsi="仿宋" w:eastAsia="仿宋" w:cs="仿宋"/>
          <w:sz w:val="32"/>
          <w:szCs w:val="32"/>
        </w:rPr>
        <w:t>广东大学生社会治理调研大赛</w:t>
      </w:r>
    </w:p>
    <w:p>
      <w:pPr>
        <w:pStyle w:val="8"/>
        <w:shd w:val="clear" w:color="auto" w:fill="FFFFFF"/>
        <w:spacing w:beforeAutospacing="0" w:afterAutospacing="0" w:line="56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rPr>
        <w:t>广东大学生社会治理调研大赛</w:t>
      </w:r>
      <w:r>
        <w:rPr>
          <w:rFonts w:hint="eastAsia" w:ascii="仿宋" w:hAnsi="仿宋" w:eastAsia="仿宋" w:cs="仿宋"/>
          <w:sz w:val="32"/>
          <w:szCs w:val="32"/>
          <w:lang w:val="en-US" w:eastAsia="zh-CN"/>
        </w:rPr>
        <w:t>将于2022年5月在</w:t>
      </w:r>
      <w:r>
        <w:rPr>
          <w:rFonts w:hint="eastAsia" w:ascii="仿宋" w:hAnsi="仿宋" w:eastAsia="仿宋" w:cs="仿宋"/>
          <w:sz w:val="32"/>
          <w:szCs w:val="32"/>
        </w:rPr>
        <w:t>广东外语外贸大学</w:t>
      </w:r>
      <w:r>
        <w:rPr>
          <w:rFonts w:hint="eastAsia" w:ascii="仿宋" w:hAnsi="仿宋" w:eastAsia="仿宋" w:cs="仿宋"/>
          <w:sz w:val="32"/>
          <w:szCs w:val="32"/>
          <w:lang w:val="en-US" w:eastAsia="zh-CN"/>
        </w:rPr>
        <w:t>举行，具体活动方案见附件5。请各单位于5月7日前将本单位</w:t>
      </w:r>
      <w:r>
        <w:rPr>
          <w:rFonts w:hint="eastAsia" w:ascii="仿宋" w:hAnsi="仿宋" w:eastAsia="仿宋" w:cs="仿宋"/>
          <w:sz w:val="32"/>
          <w:szCs w:val="32"/>
          <w:lang w:eastAsia="zh-CN"/>
        </w:rPr>
        <w:t>推选队伍的</w:t>
      </w:r>
      <w:bookmarkStart w:id="1" w:name="_GoBack"/>
      <w:bookmarkEnd w:id="1"/>
      <w:r>
        <w:rPr>
          <w:rFonts w:hint="eastAsia" w:ascii="仿宋" w:hAnsi="仿宋" w:eastAsia="仿宋" w:cs="仿宋"/>
          <w:sz w:val="32"/>
          <w:szCs w:val="32"/>
          <w:lang w:eastAsia="zh-CN"/>
        </w:rPr>
        <w:t>调研报告</w:t>
      </w:r>
      <w:r>
        <w:rPr>
          <w:rFonts w:hint="eastAsia" w:ascii="仿宋" w:hAnsi="仿宋" w:eastAsia="仿宋" w:cs="仿宋"/>
          <w:sz w:val="32"/>
          <w:szCs w:val="32"/>
          <w:lang w:val="en-US" w:eastAsia="zh-CN"/>
        </w:rPr>
        <w:t>情况</w:t>
      </w:r>
      <w:r>
        <w:rPr>
          <w:rFonts w:hint="eastAsia" w:ascii="仿宋" w:hAnsi="仿宋" w:eastAsia="仿宋" w:cs="仿宋"/>
          <w:sz w:val="32"/>
          <w:szCs w:val="32"/>
          <w:lang w:eastAsia="zh-CN"/>
        </w:rPr>
        <w:t>表（附件</w:t>
      </w: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w:t>
      </w:r>
      <w:r>
        <w:rPr>
          <w:rFonts w:hint="eastAsia" w:ascii="仿宋" w:hAnsi="仿宋" w:eastAsia="仿宋" w:cs="仿宋"/>
          <w:sz w:val="32"/>
          <w:szCs w:val="32"/>
        </w:rPr>
        <w:t>报名汇总表</w:t>
      </w: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7</w:t>
      </w:r>
      <w:r>
        <w:rPr>
          <w:rFonts w:hint="eastAsia" w:ascii="仿宋" w:hAnsi="仿宋" w:eastAsia="仿宋" w:cs="仿宋"/>
          <w:sz w:val="32"/>
          <w:szCs w:val="32"/>
          <w:lang w:eastAsia="zh-CN"/>
        </w:rPr>
        <w:t>），</w:t>
      </w:r>
      <w:r>
        <w:rPr>
          <w:rFonts w:hint="eastAsia" w:ascii="仿宋" w:hAnsi="仿宋" w:eastAsia="仿宋" w:cs="仿宋"/>
          <w:sz w:val="32"/>
          <w:szCs w:val="32"/>
        </w:rPr>
        <w:t>发送至</w:t>
      </w:r>
      <w:r>
        <w:rPr>
          <w:rFonts w:hint="eastAsia" w:ascii="仿宋" w:hAnsi="仿宋" w:eastAsia="仿宋" w:cs="仿宋"/>
          <w:sz w:val="32"/>
          <w:szCs w:val="32"/>
          <w:lang w:val="en-US" w:eastAsia="zh-CN"/>
        </w:rPr>
        <w:t>校学生会工作邮箱（邮箱命名为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学院</w:t>
      </w:r>
      <w:r>
        <w:rPr>
          <w:rFonts w:hint="eastAsia" w:ascii="仿宋" w:hAnsi="仿宋" w:eastAsia="仿宋" w:cs="仿宋"/>
          <w:sz w:val="32"/>
          <w:szCs w:val="32"/>
          <w:lang w:eastAsia="zh-CN"/>
        </w:rPr>
        <w:t>名称</w:t>
      </w:r>
      <w:r>
        <w:rPr>
          <w:rFonts w:hint="eastAsia" w:ascii="仿宋" w:hAnsi="仿宋" w:eastAsia="仿宋" w:cs="仿宋"/>
          <w:sz w:val="32"/>
          <w:szCs w:val="32"/>
          <w:lang w:val="en-US" w:eastAsia="zh-CN"/>
        </w:rPr>
        <w:t>+</w:t>
      </w:r>
      <w:r>
        <w:rPr>
          <w:rFonts w:hint="eastAsia" w:ascii="仿宋" w:hAnsi="仿宋" w:eastAsia="仿宋" w:cs="仿宋"/>
          <w:sz w:val="32"/>
          <w:szCs w:val="32"/>
        </w:rPr>
        <w:t>广东大学生社会治理调研大赛</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），纸质版交至黎灿学生活动中心206办公室。</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1920" w:firstLineChars="600"/>
        <w:jc w:val="both"/>
        <w:textAlignment w:val="auto"/>
        <w:rPr>
          <w:rFonts w:hint="default"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联系地点：黎灿学生活动中心20</w:t>
      </w:r>
      <w:r>
        <w:rPr>
          <w:rFonts w:hint="eastAsia" w:ascii="仿宋" w:hAnsi="仿宋" w:eastAsia="仿宋" w:cs="仿宋"/>
          <w:sz w:val="32"/>
          <w:szCs w:val="32"/>
          <w:lang w:val="en-US" w:eastAsia="zh-CN"/>
        </w:rPr>
        <w:t>6办公室</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工作邮箱：</w:t>
      </w:r>
      <w:r>
        <w:rPr>
          <w:rFonts w:hint="default" w:ascii="仿宋" w:hAnsi="仿宋" w:eastAsia="仿宋" w:cs="仿宋"/>
          <w:sz w:val="32"/>
          <w:szCs w:val="32"/>
          <w:lang w:val="en-US" w:eastAsia="zh-CN"/>
        </w:rPr>
        <w:fldChar w:fldCharType="begin"/>
      </w:r>
      <w:r>
        <w:rPr>
          <w:rFonts w:hint="default" w:ascii="仿宋" w:hAnsi="仿宋" w:eastAsia="仿宋" w:cs="仿宋"/>
          <w:sz w:val="32"/>
          <w:szCs w:val="32"/>
          <w:lang w:val="en-US" w:eastAsia="zh-CN"/>
        </w:rPr>
        <w:instrText xml:space="preserve"> HYPERLINK "mailto:sguxsh@sgu.edu.cn" </w:instrText>
      </w:r>
      <w:r>
        <w:rPr>
          <w:rFonts w:hint="default" w:ascii="仿宋" w:hAnsi="仿宋" w:eastAsia="仿宋" w:cs="仿宋"/>
          <w:sz w:val="32"/>
          <w:szCs w:val="32"/>
          <w:lang w:val="en-US" w:eastAsia="zh-CN"/>
        </w:rPr>
        <w:fldChar w:fldCharType="separate"/>
      </w:r>
      <w:r>
        <w:rPr>
          <w:rFonts w:hint="default" w:ascii="仿宋" w:hAnsi="仿宋" w:eastAsia="仿宋" w:cs="仿宋"/>
          <w:sz w:val="32"/>
          <w:szCs w:val="32"/>
          <w:lang w:val="en-US" w:eastAsia="zh-CN"/>
        </w:rPr>
        <w:t>sguxsh@sgu.edu.cn</w:t>
      </w:r>
      <w:r>
        <w:rPr>
          <w:rFonts w:hint="default" w:ascii="仿宋" w:hAnsi="仿宋" w:eastAsia="仿宋" w:cs="仿宋"/>
          <w:sz w:val="32"/>
          <w:szCs w:val="32"/>
          <w:lang w:val="en-US"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联</w:t>
      </w:r>
      <w:r>
        <w:rPr>
          <w:rFonts w:hint="eastAsia" w:ascii="仿宋" w:hAnsi="仿宋" w:eastAsia="仿宋" w:cs="仿宋"/>
          <w:sz w:val="32"/>
          <w:szCs w:val="32"/>
          <w:lang w:val="en-US" w:eastAsia="zh-CN"/>
        </w:rPr>
        <w:t xml:space="preserve"> </w:t>
      </w:r>
      <w:r>
        <w:rPr>
          <w:rFonts w:hint="default" w:ascii="仿宋" w:hAnsi="仿宋" w:eastAsia="仿宋" w:cs="仿宋"/>
          <w:sz w:val="32"/>
          <w:szCs w:val="32"/>
          <w:lang w:val="en-US" w:eastAsia="zh-CN"/>
        </w:rPr>
        <w:t>系</w:t>
      </w:r>
      <w:r>
        <w:rPr>
          <w:rFonts w:hint="eastAsia" w:ascii="仿宋" w:hAnsi="仿宋" w:eastAsia="仿宋" w:cs="仿宋"/>
          <w:sz w:val="32"/>
          <w:szCs w:val="32"/>
          <w:lang w:val="en-US" w:eastAsia="zh-CN"/>
        </w:rPr>
        <w:t xml:space="preserve"> </w:t>
      </w:r>
      <w:r>
        <w:rPr>
          <w:rFonts w:hint="default" w:ascii="仿宋" w:hAnsi="仿宋" w:eastAsia="仿宋" w:cs="仿宋"/>
          <w:sz w:val="32"/>
          <w:szCs w:val="32"/>
          <w:lang w:val="en-US" w:eastAsia="zh-CN"/>
        </w:rPr>
        <w:t>人：邓明长 8122880</w:t>
      </w:r>
    </w:p>
    <w:p>
      <w:pPr>
        <w:pStyle w:val="2"/>
        <w:ind w:firstLine="2240" w:firstLineChars="700"/>
        <w:rPr>
          <w:rFonts w:hint="default"/>
          <w:lang w:val="en-US" w:eastAsia="zh-CN"/>
        </w:rPr>
      </w:pPr>
      <w:r>
        <w:rPr>
          <w:rFonts w:hint="eastAsia" w:ascii="仿宋" w:hAnsi="仿宋" w:eastAsia="仿宋" w:cs="仿宋"/>
          <w:sz w:val="32"/>
          <w:szCs w:val="32"/>
          <w:lang w:val="en-US" w:eastAsia="zh-CN"/>
        </w:rPr>
        <w:t>何凯怡</w:t>
      </w:r>
      <w:r>
        <w:rPr>
          <w:rFonts w:hint="default" w:ascii="仿宋" w:hAnsi="仿宋" w:eastAsia="仿宋" w:cs="仿宋"/>
          <w:sz w:val="32"/>
          <w:szCs w:val="32"/>
          <w:lang w:val="en-US" w:eastAsia="zh-CN"/>
        </w:rPr>
        <w:t xml:space="preserve"> </w:t>
      </w:r>
      <w:r>
        <w:rPr>
          <w:rFonts w:hint="eastAsia" w:ascii="仿宋" w:hAnsi="仿宋" w:eastAsia="仿宋" w:cs="仿宋"/>
          <w:sz w:val="32"/>
          <w:szCs w:val="32"/>
          <w:lang w:val="en-US" w:eastAsia="zh-CN"/>
        </w:rPr>
        <w:t>15875533291</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附件1：《关于举办第十五届广东大学生科技学术季活动之第二届广东大学生网络安全攻防大赛的工作方案》</w:t>
      </w:r>
    </w:p>
    <w:p>
      <w:pPr>
        <w:keepNext w:val="0"/>
        <w:keepLines w:val="0"/>
        <w:pageBreakBefore w:val="0"/>
        <w:widowControl w:val="0"/>
        <w:kinsoku/>
        <w:wordWrap/>
        <w:overflowPunct/>
        <w:topLinePunct w:val="0"/>
        <w:autoSpaceDE/>
        <w:autoSpaceDN/>
        <w:bidi w:val="0"/>
        <w:adjustRightInd/>
        <w:snapToGrid/>
        <w:spacing w:line="72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附件2：《第二届广东大学生网络安全攻防大赛报名表》</w:t>
      </w:r>
    </w:p>
    <w:p>
      <w:pPr>
        <w:pStyle w:val="2"/>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附件3：《关于举办第十五届广东大学生科技学术季活动之广东大学生数字艺术设计大赛的工作方案》</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附件4：《广东大学生数字艺术设计大赛参赛登记表》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附件5：《关于举办第十五届广东大学生科技学术季活动之广东大学生社会治理调研大赛的工作方案》</w:t>
      </w:r>
    </w:p>
    <w:p>
      <w:pPr>
        <w:pStyle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附件6：《广东大学生社会治理调研大赛调研报告情况表》</w:t>
      </w:r>
    </w:p>
    <w:p>
      <w:pPr>
        <w:keepNext w:val="0"/>
        <w:keepLines w:val="0"/>
        <w:pageBreakBefore w:val="0"/>
        <w:kinsoku/>
        <w:overflowPunct/>
        <w:topLinePunct w:val="0"/>
        <w:autoSpaceDE/>
        <w:autoSpaceDN/>
        <w:bidi w:val="0"/>
        <w:spacing w:before="312" w:beforeLines="100" w:line="56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附件7：《广东大学生社会治理调研大赛报名汇总表》</w:t>
      </w:r>
    </w:p>
    <w:p>
      <w:pPr>
        <w:pStyle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附件8：《调研报告格式要求》</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校团委</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2022年4月15日</w:t>
      </w:r>
    </w:p>
    <w:p>
      <w:pPr>
        <w:rPr>
          <w:rFonts w:hint="eastAsia" w:ascii="方正仿宋_GBK" w:hAnsi="方正仿宋_GBK" w:eastAsia="方正仿宋_GBK" w:cs="方正仿宋_GBK"/>
          <w:i/>
          <w:sz w:val="32"/>
          <w:szCs w:val="32"/>
          <w:lang w:val="en-US" w:eastAsia="zh-CN"/>
        </w:rPr>
      </w:pPr>
      <w:bookmarkStart w:id="0" w:name="非外语文科专业"/>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 w:name="方正黑体_GBK">
    <w:panose1 w:val="03000509000000000000"/>
    <w:charset w:val="86"/>
    <w:family w:val="auto"/>
    <w:pitch w:val="default"/>
    <w:sig w:usb0="00000001" w:usb1="080E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华光中雅_CNKI">
    <w:panose1 w:val="02000500000000000000"/>
    <w:charset w:val="86"/>
    <w:family w:val="auto"/>
    <w:pitch w:val="default"/>
    <w:sig w:usb0="800002BF" w:usb1="18CF7CF8" w:usb2="00000036" w:usb3="00000000" w:csb0="0004000F" w:csb1="00000000"/>
  </w:font>
  <w:font w:name="华光书宋一_CNKI">
    <w:panose1 w:val="02000500000000000000"/>
    <w:charset w:val="86"/>
    <w:family w:val="auto"/>
    <w:pitch w:val="default"/>
    <w:sig w:usb0="A00002BF" w:usb1="38CF7CFA" w:usb2="00000016" w:usb3="00000000" w:csb0="0004000F" w:csb1="00000000"/>
  </w:font>
  <w:font w:name="华光大标宋_CNKI">
    <w:panose1 w:val="02000500000000000000"/>
    <w:charset w:val="86"/>
    <w:family w:val="auto"/>
    <w:pitch w:val="default"/>
    <w:sig w:usb0="A00002BF" w:usb1="38CF7CFA" w:usb2="00000016" w:usb3="00000000" w:csb0="0004000F" w:csb1="00000000"/>
  </w:font>
  <w:font w:name="华光彩云_CNKI">
    <w:panose1 w:val="02000500000000000000"/>
    <w:charset w:val="86"/>
    <w:family w:val="auto"/>
    <w:pitch w:val="default"/>
    <w:sig w:usb0="A00002BF" w:usb1="38CF7CFA" w:usb2="00000016" w:usb3="00000000" w:csb0="0004000F" w:csb1="00000000"/>
  </w:font>
  <w:font w:name="华光敦韵宋_CNKI">
    <w:panose1 w:val="02000500000000000000"/>
    <w:charset w:val="86"/>
    <w:family w:val="auto"/>
    <w:pitch w:val="default"/>
    <w:sig w:usb0="A00002BF" w:usb1="38CF7CFA" w:usb2="00000016" w:usb3="00000000" w:csb0="0004000F" w:csb1="00000000"/>
  </w:font>
  <w:font w:name="华光细黑一_CNKI">
    <w:panose1 w:val="02000500000000000000"/>
    <w:charset w:val="86"/>
    <w:family w:val="auto"/>
    <w:pitch w:val="default"/>
    <w:sig w:usb0="A00002BF" w:usb1="38CF7CFA" w:usb2="00000016" w:usb3="00000000" w:csb0="0004000F" w:csb1="00000000"/>
  </w:font>
  <w:font w:name="华光隶书_CNKI">
    <w:panose1 w:val="02000500000000000000"/>
    <w:charset w:val="86"/>
    <w:family w:val="auto"/>
    <w:pitch w:val="default"/>
    <w:sig w:usb0="A00002BF" w:usb1="38CF7CFA" w:usb2="00000016" w:usb3="00000000" w:csb0="0004000F" w:csb1="00000000"/>
  </w:font>
  <w:font w:name="华光黑变_CNKI">
    <w:panose1 w:val="02000500000000000000"/>
    <w:charset w:val="86"/>
    <w:family w:val="auto"/>
    <w:pitch w:val="default"/>
    <w:sig w:usb0="A00002BF" w:usb1="18CF7CFA" w:usb2="00000016" w:usb3="00000000" w:csb0="0004000F" w:csb1="00000000"/>
  </w:font>
  <w:font w:name="文鼎新艺体简">
    <w:panose1 w:val="02010609010101010101"/>
    <w:charset w:val="00"/>
    <w:family w:val="auto"/>
    <w:pitch w:val="default"/>
    <w:sig w:usb0="00000000" w:usb1="00000000" w:usb2="00000000" w:usb3="00000000" w:csb0="00000000" w:csb1="00000000"/>
  </w:font>
  <w:font w:name="华光小标宋_CNKI">
    <w:panose1 w:val="02000500000000000000"/>
    <w:charset w:val="86"/>
    <w:family w:val="auto"/>
    <w:pitch w:val="default"/>
    <w:sig w:usb0="A00002BF" w:usb1="38CF7CFA" w:usb2="00000016" w:usb3="00000000" w:csb0="0004000F" w:csb1="00000000"/>
  </w:font>
  <w:font w:name="华光准圆_CNKI">
    <w:panose1 w:val="02000500000000000000"/>
    <w:charset w:val="86"/>
    <w:family w:val="auto"/>
    <w:pitch w:val="default"/>
    <w:sig w:usb0="A00002BF" w:usb1="38CF7CFA" w:usb2="00000016" w:usb3="00000000" w:csb0="0004000F" w:csb1="00000000"/>
  </w:font>
  <w:font w:name="汉仪雅酷黑简">
    <w:panose1 w:val="00020600040101010101"/>
    <w:charset w:val="86"/>
    <w:family w:val="auto"/>
    <w:pitch w:val="default"/>
    <w:sig w:usb0="A00002BF" w:usb1="1AC17CFA" w:usb2="00000016" w:usb3="00000000" w:csb0="0004009F" w:csb1="DFD70000"/>
  </w:font>
  <w:font w:name="Times New Roman Regular">
    <w:altName w:val="Times New Roman"/>
    <w:panose1 w:val="00000000000000000000"/>
    <w:charset w:val="00"/>
    <w:family w:val="auto"/>
    <w:pitch w:val="default"/>
    <w:sig w:usb0="00000000" w:usb1="00000000" w:usb2="00000001" w:usb3="00000000" w:csb0="400001BF" w:csb1="DFF70000"/>
  </w:font>
  <w:font w:name="方正仿宋简体">
    <w:panose1 w:val="02000000000000000000"/>
    <w:charset w:val="86"/>
    <w:family w:val="auto"/>
    <w:pitch w:val="default"/>
    <w:sig w:usb0="A00002BF" w:usb1="184F6CFA" w:usb2="00000012" w:usb3="00000000" w:csb0="00040001" w:csb1="00000000"/>
  </w:font>
  <w:font w:name="方正华隶简体">
    <w:panose1 w:val="03000509000000000000"/>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华光行草_CNKI">
    <w:panose1 w:val="02000500000000000000"/>
    <w:charset w:val="86"/>
    <w:family w:val="auto"/>
    <w:pitch w:val="default"/>
    <w:sig w:usb0="A00002BF" w:usb1="38CF7CFA" w:usb2="00000016" w:usb3="00000000" w:csb0="0004000F" w:csb1="00000000"/>
  </w:font>
  <w:font w:name="华光魏体_CNKI">
    <w:panose1 w:val="02000500000000000000"/>
    <w:charset w:val="86"/>
    <w:family w:val="auto"/>
    <w:pitch w:val="default"/>
    <w:sig w:usb0="A00002BF" w:usb1="18CF7CFA" w:usb2="00000016" w:usb3="00000000" w:csb0="0004000F" w:csb1="00000000"/>
  </w:font>
  <w:font w:name="华光标题黑_CNKI">
    <w:panose1 w:val="02000500000000000000"/>
    <w:charset w:val="86"/>
    <w:family w:val="auto"/>
    <w:pitch w:val="default"/>
    <w:sig w:usb0="A00002BF" w:usb1="18CF7CFA" w:usb2="00000016" w:usb3="00000000" w:csb0="0004000F" w:csb1="00000000"/>
  </w:font>
  <w:font w:name="方正正大黑简体">
    <w:panose1 w:val="02000000000000000000"/>
    <w:charset w:val="86"/>
    <w:family w:val="auto"/>
    <w:pitch w:val="default"/>
    <w:sig w:usb0="00000001" w:usb1="08000000" w:usb2="00000000" w:usb3="00000000" w:csb0="00040000" w:csb1="00000000"/>
  </w:font>
  <w:font w:name="华光隶变_CNKI">
    <w:panose1 w:val="02000500000000000000"/>
    <w:charset w:val="86"/>
    <w:family w:val="auto"/>
    <w:pitch w:val="default"/>
    <w:sig w:usb0="800002BF" w:usb1="38CF7CFA" w:usb2="00000016" w:usb3="00000000" w:csb0="0004000F" w:csb1="00000000"/>
  </w:font>
  <w:font w:name="华光行楷_CNKI">
    <w:panose1 w:val="02000500000000000000"/>
    <w:charset w:val="86"/>
    <w:family w:val="auto"/>
    <w:pitch w:val="default"/>
    <w:sig w:usb0="A00002BF" w:usb1="1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宋体" w:hAnsi="宋体"/>
      </w:rPr>
    </w:pPr>
    <w:r>
      <mc:AlternateContent>
        <mc:Choice Requires="wps">
          <w:drawing>
            <wp:anchor distT="0" distB="0" distL="0" distR="0" simplePos="0" relativeHeight="251659264" behindDoc="0" locked="0" layoutInCell="1" allowOverlap="1">
              <wp:simplePos x="0" y="0"/>
              <wp:positionH relativeFrom="margin">
                <wp:posOffset>4737100</wp:posOffset>
              </wp:positionH>
              <wp:positionV relativeFrom="paragraph">
                <wp:posOffset>-199390</wp:posOffset>
              </wp:positionV>
              <wp:extent cx="533400" cy="429895"/>
              <wp:effectExtent l="0" t="0" r="0" b="0"/>
              <wp:wrapNone/>
              <wp:docPr id="4097" name="文本框 3"/>
              <wp:cNvGraphicFramePr/>
              <a:graphic xmlns:a="http://schemas.openxmlformats.org/drawingml/2006/main">
                <a:graphicData uri="http://schemas.microsoft.com/office/word/2010/wordprocessingShape">
                  <wps:wsp>
                    <wps:cNvSpPr/>
                    <wps:spPr>
                      <a:xfrm>
                        <a:off x="0" y="0"/>
                        <a:ext cx="533400" cy="429895"/>
                      </a:xfrm>
                      <a:prstGeom prst="rect">
                        <a:avLst/>
                      </a:prstGeom>
                      <a:ln>
                        <a:noFill/>
                      </a:ln>
                    </wps:spPr>
                    <wps:txbx>
                      <w:txbxContent>
                        <w:p>
                          <w:pPr>
                            <w:pStyle w:val="6"/>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- 1 -</w:t>
                          </w:r>
                          <w:r>
                            <w:rPr>
                              <w:rFonts w:hint="eastAsia" w:ascii="宋体" w:hAnsi="宋体" w:cs="宋体"/>
                              <w:sz w:val="28"/>
                              <w:szCs w:val="28"/>
                            </w:rPr>
                            <w:fldChar w:fldCharType="end"/>
                          </w:r>
                        </w:p>
                      </w:txbxContent>
                    </wps:txbx>
                    <wps:bodyPr lIns="0" tIns="0" rIns="0" bIns="0"/>
                  </wps:wsp>
                </a:graphicData>
              </a:graphic>
            </wp:anchor>
          </w:drawing>
        </mc:Choice>
        <mc:Fallback>
          <w:pict>
            <v:rect id="文本框 3" o:spid="_x0000_s1026" o:spt="1" style="position:absolute;left:0pt;margin-left:373pt;margin-top:-15.7pt;height:33.85pt;width:42pt;mso-position-horizontal-relative:margin;z-index:251659264;mso-width-relative:page;mso-height-relative:page;" filled="f" stroked="f" coordsize="21600,21600" o:gfxdata="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Ngux&#10;SdsAAAAKAQAADwAAAAAAAAABACAAAAAiAAAAZHJzL2Rvd25yZXYueG1sUEsBAhQAFAAAAAgAh07i&#10;QGgdyGutAQAAUwMAAA4AAAAAAAAAAQAgAAAAKgEAAGRycy9lMm9Eb2MueG1sUEsFBgAAAAAGAAYA&#10;WQEAAEkFAAAAAA==&#10;">
              <v:fill on="f" focussize="0,0"/>
              <v:stroke on="f"/>
              <v:imagedata o:title=""/>
              <o:lock v:ext="edit" aspectratio="f"/>
              <v:textbox inset="0mm,0mm,0mm,0mm">
                <w:txbxContent>
                  <w:p>
                    <w:pPr>
                      <w:pStyle w:val="6"/>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- 1 -</w:t>
                    </w:r>
                    <w:r>
                      <w:rPr>
                        <w:rFonts w:hint="eastAsia" w:ascii="宋体" w:hAnsi="宋体" w:cs="宋体"/>
                        <w:sz w:val="28"/>
                        <w:szCs w:val="28"/>
                      </w:rPr>
                      <w:fldChar w:fldCharType="end"/>
                    </w:r>
                  </w:p>
                </w:txbxContent>
              </v:textbox>
            </v:rect>
          </w:pict>
        </mc:Fallback>
      </mc:AlternateContent>
    </w:r>
  </w:p>
  <w:p>
    <w:pPr>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jc w:val="center"/>
      <w:rPr>
        <w:rFonts w:ascii="宋体" w:hAnsi="宋体" w:cs="微软雅黑"/>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A40A0A"/>
    <w:multiLevelType w:val="singleLevel"/>
    <w:tmpl w:val="ADA40A0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31285E"/>
    <w:rsid w:val="08915791"/>
    <w:rsid w:val="0ECD0E82"/>
    <w:rsid w:val="172B5EE6"/>
    <w:rsid w:val="18F0761E"/>
    <w:rsid w:val="1E102F5A"/>
    <w:rsid w:val="1F342D6F"/>
    <w:rsid w:val="283261F1"/>
    <w:rsid w:val="33E7090D"/>
    <w:rsid w:val="3C220445"/>
    <w:rsid w:val="524E79AE"/>
    <w:rsid w:val="52F1253F"/>
    <w:rsid w:val="57FD3876"/>
    <w:rsid w:val="66A12973"/>
    <w:rsid w:val="67F74E4A"/>
    <w:rsid w:val="74B03CAF"/>
    <w:rsid w:val="781C3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4">
    <w:name w:val="heading 2"/>
    <w:basedOn w:val="1"/>
    <w:next w:val="1"/>
    <w:qFormat/>
    <w:uiPriority w:val="0"/>
    <w:pPr>
      <w:keepNext/>
      <w:keepLines/>
      <w:spacing w:before="260" w:after="260" w:line="416" w:lineRule="auto"/>
      <w:outlineLvl w:val="1"/>
    </w:pPr>
    <w:rPr>
      <w:rFonts w:ascii="Calibri Light" w:hAnsi="Calibri Light" w:eastAsia="仿宋"/>
      <w:b/>
      <w:kern w:val="0"/>
      <w:sz w:val="28"/>
      <w:szCs w:val="20"/>
    </w:rPr>
  </w:style>
  <w:style w:type="paragraph" w:styleId="5">
    <w:name w:val="heading 3"/>
    <w:basedOn w:val="1"/>
    <w:next w:val="1"/>
    <w:qFormat/>
    <w:uiPriority w:val="0"/>
    <w:pPr>
      <w:keepNext/>
      <w:keepLines/>
      <w:spacing w:before="260" w:after="260" w:line="412" w:lineRule="auto"/>
      <w:outlineLvl w:val="2"/>
    </w:pPr>
    <w:rPr>
      <w:b/>
      <w:kern w:val="0"/>
      <w:sz w:val="32"/>
      <w:szCs w:val="20"/>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style>
  <w:style w:type="paragraph" w:styleId="6">
    <w:name w:val="footer"/>
    <w:basedOn w:val="1"/>
    <w:qFormat/>
    <w:uiPriority w:val="0"/>
    <w:pPr>
      <w:tabs>
        <w:tab w:val="center" w:pos="4153"/>
        <w:tab w:val="right" w:pos="8306"/>
      </w:tabs>
      <w:snapToGrid w:val="0"/>
      <w:jc w:val="left"/>
    </w:pPr>
    <w:rPr>
      <w:kern w:val="0"/>
      <w:sz w:val="18"/>
      <w:szCs w:val="20"/>
    </w:rPr>
  </w:style>
  <w:style w:type="paragraph" w:styleId="7">
    <w:name w:val="header"/>
    <w:basedOn w:val="1"/>
    <w:qFormat/>
    <w:uiPriority w:val="0"/>
    <w:pPr>
      <w:pBdr>
        <w:bottom w:val="single" w:color="auto" w:sz="6" w:space="1"/>
      </w:pBdr>
      <w:tabs>
        <w:tab w:val="center" w:pos="4153"/>
        <w:tab w:val="right" w:pos="8306"/>
      </w:tabs>
      <w:snapToGrid w:val="0"/>
      <w:jc w:val="center"/>
    </w:pPr>
    <w:rPr>
      <w:kern w:val="0"/>
      <w:sz w:val="18"/>
      <w:szCs w:val="20"/>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Hyperlink"/>
    <w:basedOn w:val="11"/>
    <w:uiPriority w:val="0"/>
    <w:rPr>
      <w:color w:val="0000FF"/>
      <w:u w:val="single"/>
    </w:rPr>
  </w:style>
  <w:style w:type="character" w:customStyle="1" w:styleId="14">
    <w:name w:val="页眉或页脚"/>
    <w:qFormat/>
    <w:uiPriority w:val="0"/>
    <w:rPr>
      <w:rFonts w:ascii="MingLiU" w:hAnsi="MingLiU" w:eastAsia="MingLiU" w:cs="MingLiU"/>
      <w:color w:val="000000"/>
      <w:spacing w:val="0"/>
      <w:w w:val="100"/>
      <w:position w:val="0"/>
      <w:sz w:val="18"/>
      <w:szCs w:val="18"/>
      <w:u w:val="none"/>
      <w:lang w:val="zh-CN" w:eastAsia="zh-CN" w:bidi="zh-CN"/>
    </w:rPr>
  </w:style>
  <w:style w:type="paragraph" w:styleId="15">
    <w:name w:val="List Paragraph"/>
    <w:basedOn w:val="1"/>
    <w:qFormat/>
    <w:uiPriority w:val="99"/>
    <w:pPr>
      <w:ind w:firstLine="420" w:firstLineChars="200"/>
    </w:pPr>
  </w:style>
  <w:style w:type="paragraph" w:customStyle="1" w:styleId="16">
    <w:name w:val="彩色列表 - 着色 11"/>
    <w:basedOn w:val="1"/>
    <w:qFormat/>
    <w:uiPriority w:val="0"/>
    <w:pPr>
      <w:ind w:firstLine="420" w:firstLineChars="200"/>
    </w:pPr>
    <w:rPr>
      <w:rFonts w:ascii="Calibri" w:hAnsi="Calibri" w:eastAsia="宋体" w:cs="Times New Roman"/>
    </w:rPr>
  </w:style>
  <w:style w:type="paragraph" w:customStyle="1" w:styleId="17">
    <w:name w:val="正文文本 (4)"/>
    <w:basedOn w:val="1"/>
    <w:qFormat/>
    <w:uiPriority w:val="0"/>
    <w:pPr>
      <w:shd w:val="clear" w:color="auto" w:fill="FFFFFF"/>
      <w:spacing w:line="624" w:lineRule="exact"/>
      <w:ind w:firstLine="600"/>
      <w:jc w:val="distribute"/>
    </w:pPr>
    <w:rPr>
      <w:rFonts w:ascii="MingLiU" w:hAnsi="MingLiU" w:eastAsia="MingLiU"/>
      <w:b/>
      <w:bCs/>
      <w:kern w:val="0"/>
      <w:sz w:val="26"/>
      <w:szCs w:val="26"/>
    </w:rPr>
  </w:style>
  <w:style w:type="paragraph" w:customStyle="1" w:styleId="18">
    <w:name w:val="正文文本 (5)"/>
    <w:basedOn w:val="1"/>
    <w:qFormat/>
    <w:uiPriority w:val="0"/>
    <w:pPr>
      <w:shd w:val="clear" w:color="auto" w:fill="FFFFFF"/>
      <w:spacing w:line="619" w:lineRule="exact"/>
      <w:ind w:hanging="460"/>
      <w:jc w:val="distribute"/>
    </w:pPr>
    <w:rPr>
      <w:rFonts w:ascii="MingLiU" w:hAnsi="MingLiU" w:eastAsia="MingLiU"/>
      <w:b/>
      <w:bCs/>
      <w:spacing w:val="-10"/>
      <w:kern w:val="0"/>
      <w:sz w:val="28"/>
      <w:szCs w:val="28"/>
    </w:rPr>
  </w:style>
  <w:style w:type="paragraph" w:customStyle="1" w:styleId="19">
    <w:name w:val="页眉或页脚1"/>
    <w:basedOn w:val="1"/>
    <w:qFormat/>
    <w:uiPriority w:val="0"/>
    <w:pPr>
      <w:shd w:val="clear" w:color="auto" w:fill="FFFFFF"/>
      <w:spacing w:line="0" w:lineRule="atLeast"/>
      <w:jc w:val="left"/>
    </w:pPr>
    <w:rPr>
      <w:rFonts w:ascii="MingLiU" w:hAnsi="MingLiU" w:eastAsia="MingLiU"/>
      <w:kern w:val="0"/>
      <w:sz w:val="18"/>
      <w:szCs w:val="18"/>
    </w:rPr>
  </w:style>
  <w:style w:type="paragraph" w:customStyle="1" w:styleId="20">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484</Words>
  <Characters>586</Characters>
  <Lines>0</Lines>
  <Paragraphs>0</Paragraphs>
  <TotalTime>10</TotalTime>
  <ScaleCrop>false</ScaleCrop>
  <LinksUpToDate>false</LinksUpToDate>
  <CharactersWithSpaces>624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2021-11-09T08:15:00Z</dcterms:created>
  <dc:creator>K.Y.</dc:creator>
  <cp:lastModifiedBy>进进</cp:lastModifiedBy>
  <dcterms:modified xsi:type="dcterms:W3CDTF">2022-04-15T09:03:21Z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F1F040E344774D5FA15EE75F879DE1BE</vt:lpwstr>
  </property>
  <property fmtid="{D5CDD505-2E9C-101B-9397-08002B2CF9AE}" pid="4" name="commondata">
    <vt:lpwstr>eyJoZGlkIjoiMGIyMmMyZTY2ODI5NDJjNmRjZDY1NzBiNWFmMmY2NTQifQ==</vt:lpwstr>
  </property>
</Properties>
</file>